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2A38CDE0" w:rsidR="00A578C0" w:rsidRPr="00840356"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w:t>
      </w:r>
      <w:r w:rsidR="009B7A0B">
        <w:rPr>
          <w:rFonts w:ascii="Times New Roman" w:eastAsia="宋体" w:hAnsi="Times New Roman" w:cs="Times New Roman"/>
          <w:b/>
          <w:bCs/>
          <w:kern w:val="0"/>
          <w:sz w:val="22"/>
          <w:lang w:val="en-GB"/>
        </w:rPr>
        <w:t>8</w:t>
      </w:r>
      <w:r w:rsidR="006B4A3C">
        <w:rPr>
          <w:rFonts w:ascii="Times New Roman" w:eastAsia="宋体" w:hAnsi="Times New Roman" w:cs="Times New Roman"/>
          <w:b/>
          <w:bCs/>
          <w:kern w:val="0"/>
          <w:sz w:val="22"/>
          <w:lang w:val="en-GB"/>
        </w:rPr>
        <w:t>bis</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E134D8">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9A7F51">
        <w:rPr>
          <w:rFonts w:ascii="Times New Roman" w:eastAsia="宋体" w:hAnsi="Times New Roman" w:cs="Times New Roman"/>
          <w:b/>
          <w:kern w:val="0"/>
          <w:sz w:val="22"/>
          <w:lang w:val="x-none"/>
        </w:rPr>
        <w:t>240</w:t>
      </w:r>
      <w:r w:rsidR="005F7812">
        <w:rPr>
          <w:rFonts w:ascii="Times New Roman" w:eastAsia="宋体" w:hAnsi="Times New Roman" w:cs="Times New Roman"/>
          <w:b/>
          <w:kern w:val="0"/>
          <w:sz w:val="22"/>
        </w:rPr>
        <w:t>7624</w:t>
      </w:r>
      <w:bookmarkStart w:id="0" w:name="_GoBack"/>
      <w:bookmarkEnd w:id="0"/>
    </w:p>
    <w:p w14:paraId="455259D4" w14:textId="17937A54" w:rsidR="00A578C0" w:rsidRPr="000E1DE5" w:rsidRDefault="000E1DE5" w:rsidP="000E1DE5">
      <w:pPr>
        <w:widowControl/>
        <w:tabs>
          <w:tab w:val="center" w:pos="4536"/>
          <w:tab w:val="right" w:pos="9072"/>
        </w:tabs>
        <w:ind w:left="-2"/>
        <w:jc w:val="left"/>
        <w:rPr>
          <w:rFonts w:ascii="Times New Roman" w:eastAsia="宋体" w:hAnsi="Times New Roman" w:cs="Times New Roman"/>
          <w:b/>
          <w:bCs/>
          <w:sz w:val="22"/>
          <w:lang w:val="x-none"/>
        </w:rPr>
      </w:pPr>
      <w:r>
        <w:rPr>
          <w:rFonts w:ascii="Times New Roman" w:eastAsia="宋体" w:hAnsi="Times New Roman" w:cs="Times New Roman" w:hint="eastAsia"/>
          <w:b/>
          <w:bCs/>
          <w:sz w:val="22"/>
          <w:lang w:val="x-none"/>
        </w:rPr>
        <w:t>Hefei</w:t>
      </w:r>
      <w:r w:rsidR="009B7A0B" w:rsidRPr="009B7A0B">
        <w:rPr>
          <w:rFonts w:ascii="Times New Roman" w:eastAsia="宋体" w:hAnsi="Times New Roman" w:cs="Times New Roman"/>
          <w:b/>
          <w:bCs/>
          <w:sz w:val="22"/>
          <w:lang w:val="x-none"/>
        </w:rPr>
        <w:t xml:space="preserve">, </w:t>
      </w:r>
      <w:r>
        <w:rPr>
          <w:rFonts w:ascii="Times New Roman" w:eastAsia="宋体" w:hAnsi="Times New Roman" w:cs="Times New Roman" w:hint="eastAsia"/>
          <w:b/>
          <w:bCs/>
          <w:sz w:val="22"/>
          <w:lang w:val="x-none"/>
        </w:rPr>
        <w:t>China</w:t>
      </w:r>
      <w:r>
        <w:rPr>
          <w:rFonts w:ascii="Times New Roman" w:eastAsia="宋体" w:hAnsi="Times New Roman" w:cs="Times New Roman"/>
          <w:b/>
          <w:bCs/>
          <w:sz w:val="22"/>
          <w:lang w:val="x-none"/>
        </w:rPr>
        <w:t xml:space="preserve">, </w:t>
      </w:r>
      <w:r>
        <w:rPr>
          <w:rFonts w:ascii="Times New Roman" w:eastAsia="宋体" w:hAnsi="Times New Roman" w:cs="Times New Roman" w:hint="eastAsia"/>
          <w:b/>
          <w:bCs/>
          <w:sz w:val="22"/>
          <w:lang w:val="x-none"/>
        </w:rPr>
        <w:t>October</w:t>
      </w:r>
      <w:r>
        <w:rPr>
          <w:rFonts w:ascii="Times New Roman" w:eastAsia="宋体" w:hAnsi="Times New Roman" w:cs="Times New Roman"/>
          <w:b/>
          <w:bCs/>
          <w:sz w:val="22"/>
          <w:lang w:val="x-none"/>
        </w:rPr>
        <w:t xml:space="preserve"> 14</w:t>
      </w:r>
      <w:r w:rsidR="009B7A0B" w:rsidRPr="000E1DE5">
        <w:rPr>
          <w:rFonts w:ascii="Times New Roman" w:eastAsia="宋体" w:hAnsi="Times New Roman" w:cs="Times New Roman"/>
          <w:b/>
          <w:bCs/>
          <w:sz w:val="22"/>
          <w:vertAlign w:val="superscript"/>
          <w:lang w:val="x-none"/>
        </w:rPr>
        <w:t>th</w:t>
      </w:r>
      <w:r w:rsidR="009B7A0B" w:rsidRPr="009B7A0B">
        <w:rPr>
          <w:rFonts w:ascii="Times New Roman" w:eastAsia="宋体" w:hAnsi="Times New Roman" w:cs="Times New Roman"/>
          <w:b/>
          <w:bCs/>
          <w:sz w:val="22"/>
          <w:lang w:val="x-none"/>
        </w:rPr>
        <w:t xml:space="preserve"> – </w:t>
      </w:r>
      <w:r>
        <w:rPr>
          <w:rFonts w:ascii="Times New Roman" w:eastAsia="宋体" w:hAnsi="Times New Roman" w:cs="Times New Roman" w:hint="eastAsia"/>
          <w:b/>
          <w:bCs/>
          <w:sz w:val="22"/>
          <w:lang w:val="x-none"/>
        </w:rPr>
        <w:t>October</w:t>
      </w:r>
      <w:r>
        <w:rPr>
          <w:rFonts w:ascii="Times New Roman" w:eastAsia="宋体" w:hAnsi="Times New Roman" w:cs="Times New Roman"/>
          <w:b/>
          <w:bCs/>
          <w:sz w:val="22"/>
          <w:lang w:val="x-none"/>
        </w:rPr>
        <w:t xml:space="preserve"> 18</w:t>
      </w:r>
      <w:r w:rsidRPr="000E1DE5">
        <w:rPr>
          <w:rFonts w:ascii="Times New Roman" w:eastAsia="宋体" w:hAnsi="Times New Roman" w:cs="Times New Roman"/>
          <w:b/>
          <w:bCs/>
          <w:sz w:val="22"/>
          <w:vertAlign w:val="superscript"/>
          <w:lang w:val="x-none"/>
        </w:rPr>
        <w:t>th</w:t>
      </w:r>
      <w:r w:rsidR="009B7A0B" w:rsidRPr="009B7A0B">
        <w:rPr>
          <w:rFonts w:ascii="Times New Roman" w:eastAsia="宋体" w:hAnsi="Times New Roman" w:cs="Times New Roman"/>
          <w:b/>
          <w:bCs/>
          <w:sz w:val="22"/>
          <w:lang w:val="x-none"/>
        </w:rPr>
        <w:t>, 2024</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22E846AE"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1" w:name="Title"/>
      <w:bookmarkEnd w:id="1"/>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946043">
        <w:rPr>
          <w:rFonts w:ascii="Times New Roman" w:eastAsia="MS Mincho" w:hAnsi="Times New Roman" w:cs="Times New Roman"/>
          <w:b/>
          <w:sz w:val="22"/>
          <w:lang w:val="x-none"/>
        </w:rPr>
        <w:t>SBFD TX/RX/</w:t>
      </w:r>
      <w:r w:rsidR="00946043" w:rsidRPr="00946043">
        <w:t xml:space="preserve"> </w:t>
      </w:r>
      <w:r w:rsidR="00946043" w:rsidRPr="00946043">
        <w:rPr>
          <w:rFonts w:ascii="Times New Roman" w:eastAsia="MS Mincho" w:hAnsi="Times New Roman" w:cs="Times New Roman"/>
          <w:b/>
          <w:sz w:val="22"/>
          <w:lang w:val="x-none"/>
        </w:rPr>
        <w:t>measurement procedures</w:t>
      </w:r>
    </w:p>
    <w:p w14:paraId="610D38A7" w14:textId="6AE3E953"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2" w:name="Source"/>
      <w:bookmarkEnd w:id="2"/>
      <w:r w:rsidRPr="00945BEF">
        <w:rPr>
          <w:rFonts w:ascii="Times New Roman" w:eastAsia="MS Mincho" w:hAnsi="Times New Roman" w:cs="Times New Roman"/>
          <w:b/>
          <w:kern w:val="0"/>
          <w:sz w:val="22"/>
          <w:lang w:val="x-none" w:eastAsia="en-US"/>
        </w:rPr>
        <w:tab/>
      </w:r>
      <w:r w:rsidR="00563885">
        <w:rPr>
          <w:rFonts w:ascii="Times New Roman" w:eastAsia="宋体" w:hAnsi="Times New Roman" w:cs="Times New Roman"/>
          <w:b/>
          <w:kern w:val="0"/>
          <w:sz w:val="22"/>
          <w:lang w:val="x-none"/>
        </w:rPr>
        <w:t>9.3.1</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3" w:name="DocumentFor"/>
      <w:bookmarkEnd w:id="3"/>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4" w:name="_Ref521334010"/>
      <w:r w:rsidRPr="00945BEF">
        <w:rPr>
          <w:rFonts w:ascii="Times New Roman" w:eastAsia="宋体" w:hAnsi="Times New Roman" w:cs="Times New Roman"/>
          <w:b/>
          <w:kern w:val="32"/>
          <w:sz w:val="28"/>
          <w:szCs w:val="20"/>
          <w:lang w:val="x-none" w:eastAsia="x-none"/>
        </w:rPr>
        <w:t>Introduction</w:t>
      </w:r>
      <w:bookmarkEnd w:id="4"/>
    </w:p>
    <w:p w14:paraId="5207C1E3" w14:textId="5E3FC19D" w:rsidR="00940DE5" w:rsidRPr="00940DE5" w:rsidRDefault="002B33A1" w:rsidP="00940DE5">
      <w:pPr>
        <w:spacing w:beforeLines="50" w:before="120"/>
        <w:rPr>
          <w:rFonts w:ascii="Times New Roman" w:eastAsia="宋体" w:hAnsi="Times New Roman" w:cs="Times New Roman"/>
          <w:sz w:val="20"/>
          <w:szCs w:val="20"/>
        </w:rPr>
      </w:pPr>
      <w:r>
        <w:rPr>
          <w:rFonts w:ascii="Times New Roman" w:eastAsia="宋体" w:hAnsi="Times New Roman" w:cs="Times New Roman"/>
          <w:sz w:val="20"/>
          <w:szCs w:val="20"/>
        </w:rPr>
        <w:t>In the RAN1 #11</w:t>
      </w:r>
      <w:r w:rsidR="006B4A3C">
        <w:rPr>
          <w:rFonts w:ascii="Times New Roman" w:eastAsia="宋体" w:hAnsi="Times New Roman" w:cs="Times New Roman"/>
          <w:sz w:val="20"/>
          <w:szCs w:val="20"/>
        </w:rPr>
        <w:t>8</w:t>
      </w:r>
      <w:r w:rsidRPr="002B33A1">
        <w:rPr>
          <w:rFonts w:ascii="Times New Roman" w:eastAsia="宋体" w:hAnsi="Times New Roman" w:cs="Times New Roman"/>
          <w:sz w:val="20"/>
          <w:szCs w:val="20"/>
        </w:rPr>
        <w:t xml:space="preserve"> meeting, SBFD TX/RX/ measurement procedures</w:t>
      </w:r>
      <w:r>
        <w:rPr>
          <w:rFonts w:ascii="Times New Roman" w:eastAsia="宋体" w:hAnsi="Times New Roman" w:cs="Times New Roman"/>
          <w:sz w:val="20"/>
          <w:szCs w:val="20"/>
        </w:rPr>
        <w:t xml:space="preserve"> in Rel.19</w:t>
      </w:r>
      <w:r w:rsidRPr="002B33A1">
        <w:rPr>
          <w:rFonts w:ascii="Times New Roman" w:eastAsia="宋体" w:hAnsi="Times New Roman" w:cs="Times New Roman"/>
          <w:sz w:val="20"/>
          <w:szCs w:val="20"/>
        </w:rPr>
        <w:t xml:space="preserve"> evolution of NR duplex operation was discussed. Some a</w:t>
      </w:r>
      <w:r>
        <w:rPr>
          <w:rFonts w:ascii="Times New Roman" w:eastAsia="宋体" w:hAnsi="Times New Roman" w:cs="Times New Roman"/>
          <w:sz w:val="20"/>
          <w:szCs w:val="20"/>
        </w:rPr>
        <w:t>greements were made as below [1</w:t>
      </w:r>
      <w:r>
        <w:rPr>
          <w:rFonts w:ascii="Times New Roman" w:eastAsia="宋体" w:hAnsi="Times New Roman" w:cs="Times New Roman" w:hint="eastAsia"/>
          <w:sz w:val="20"/>
          <w:szCs w:val="20"/>
        </w:rPr>
        <w:t>]</w:t>
      </w:r>
      <w:r w:rsidR="00940DE5" w:rsidRPr="00940DE5">
        <w:rPr>
          <w:rFonts w:ascii="Times New Roman" w:eastAsia="宋体" w:hAnsi="Times New Roman" w:cs="Times New Roman"/>
          <w:sz w:val="20"/>
          <w:szCs w:val="20"/>
        </w:rPr>
        <w:t>.</w:t>
      </w:r>
    </w:p>
    <w:p w14:paraId="23D960E4"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highlight w:val="green"/>
        </w:rPr>
        <w:t>Agreement</w:t>
      </w:r>
    </w:p>
    <w:p w14:paraId="6566C233"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rPr>
        <w:t>For configuration of SBFD symbols within a TDD-UL-DL pattern period, the following parameters are supported</w:t>
      </w:r>
    </w:p>
    <w:p w14:paraId="32350149" w14:textId="77777777" w:rsidR="000E1DE5" w:rsidRPr="000E1DE5" w:rsidRDefault="000E1DE5" w:rsidP="000E1DE5">
      <w:pPr>
        <w:pStyle w:val="a6"/>
        <w:widowControl/>
        <w:numPr>
          <w:ilvl w:val="0"/>
          <w:numId w:val="2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 xml:space="preserve">A starting slot index </w:t>
      </w:r>
    </w:p>
    <w:p w14:paraId="367F106E" w14:textId="77777777" w:rsidR="000E1DE5" w:rsidRPr="000E1DE5" w:rsidRDefault="000E1DE5" w:rsidP="000E1DE5">
      <w:pPr>
        <w:pStyle w:val="a6"/>
        <w:widowControl/>
        <w:numPr>
          <w:ilvl w:val="0"/>
          <w:numId w:val="2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A starting symbol index within the starting slot</w:t>
      </w:r>
    </w:p>
    <w:p w14:paraId="43A62DAB" w14:textId="77777777" w:rsidR="000E1DE5" w:rsidRPr="000E1DE5" w:rsidRDefault="000E1DE5" w:rsidP="000E1DE5">
      <w:pPr>
        <w:pStyle w:val="a6"/>
        <w:widowControl/>
        <w:numPr>
          <w:ilvl w:val="0"/>
          <w:numId w:val="2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 xml:space="preserve">An ending slot index </w:t>
      </w:r>
    </w:p>
    <w:p w14:paraId="5932CD90" w14:textId="77777777" w:rsidR="000E1DE5" w:rsidRPr="000E1DE5" w:rsidRDefault="000E1DE5" w:rsidP="000E1DE5">
      <w:pPr>
        <w:pStyle w:val="a6"/>
        <w:widowControl/>
        <w:numPr>
          <w:ilvl w:val="0"/>
          <w:numId w:val="28"/>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An ending symbol index within the ending slot</w:t>
      </w:r>
    </w:p>
    <w:p w14:paraId="0D05025B"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highlight w:val="darkYellow"/>
        </w:rPr>
        <w:t>Working Assumption</w:t>
      </w:r>
    </w:p>
    <w:p w14:paraId="143805E6"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rPr>
        <w:t xml:space="preserve">For cell-specific configuration of frequency locations of SBFD UL subband, for each SCS configuration in </w:t>
      </w:r>
      <w:r w:rsidRPr="000E1DE5">
        <w:rPr>
          <w:rFonts w:ascii="Times New Roman" w:hAnsi="Times New Roman" w:cs="Times New Roman"/>
          <w:i/>
          <w:sz w:val="20"/>
          <w:szCs w:val="20"/>
        </w:rPr>
        <w:t xml:space="preserve">SCS-SpecificCarrierList </w:t>
      </w:r>
      <w:r w:rsidRPr="000E1DE5">
        <w:rPr>
          <w:rFonts w:ascii="Times New Roman" w:hAnsi="Times New Roman" w:cs="Times New Roman"/>
          <w:iCs/>
          <w:sz w:val="20"/>
          <w:szCs w:val="20"/>
        </w:rPr>
        <w:t>for UL</w:t>
      </w:r>
      <w:r w:rsidRPr="000E1DE5">
        <w:rPr>
          <w:rFonts w:ascii="Times New Roman" w:hAnsi="Times New Roman" w:cs="Times New Roman"/>
          <w:sz w:val="20"/>
          <w:szCs w:val="20"/>
        </w:rPr>
        <w:t xml:space="preserve">, starting RB and bandwidth of SBFD UL subband are indicated by a RIV-based indication as defined in 38.214 setting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m:rPr>
                <m:nor/>
              </m:rPr>
              <w:rPr>
                <w:rFonts w:ascii="Times New Roman" w:hAnsi="Times New Roman" w:cs="Times New Roman"/>
                <w:sz w:val="20"/>
                <w:szCs w:val="20"/>
              </w:rPr>
              <m:t>BWP</m:t>
            </m:r>
          </m:sub>
          <m:sup>
            <m:r>
              <m:rPr>
                <m:nor/>
              </m:rPr>
              <w:rPr>
                <w:rFonts w:ascii="Times New Roman" w:hAnsi="Times New Roman" w:cs="Times New Roman"/>
                <w:sz w:val="20"/>
                <w:szCs w:val="20"/>
              </w:rPr>
              <m:t>size</m:t>
            </m:r>
          </m:sup>
        </m:sSubSup>
      </m:oMath>
      <w:r w:rsidRPr="000E1DE5">
        <w:rPr>
          <w:rFonts w:ascii="Times New Roman" w:hAnsi="Times New Roman" w:cs="Times New Roman"/>
          <w:sz w:val="20"/>
          <w:szCs w:val="20"/>
          <w:lang w:eastAsia="sv-SE"/>
        </w:rPr>
        <w:t>=275</w:t>
      </w:r>
      <w:r w:rsidRPr="000E1DE5">
        <w:rPr>
          <w:rFonts w:ascii="Times New Roman" w:hAnsi="Times New Roman" w:cs="Times New Roman"/>
          <w:sz w:val="20"/>
          <w:szCs w:val="20"/>
        </w:rPr>
        <w:t>.</w:t>
      </w:r>
    </w:p>
    <w:p w14:paraId="4446FBCE"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rPr>
        <w:t xml:space="preserve">For cell-specific configuration of frequency locations of SBFD DL subband(s), for each SCS configuration in </w:t>
      </w:r>
      <w:r w:rsidRPr="000E1DE5">
        <w:rPr>
          <w:rFonts w:ascii="Times New Roman" w:hAnsi="Times New Roman" w:cs="Times New Roman"/>
          <w:i/>
          <w:sz w:val="20"/>
          <w:szCs w:val="20"/>
        </w:rPr>
        <w:t xml:space="preserve">SCS-SpecificCarrierList </w:t>
      </w:r>
      <w:r w:rsidRPr="000E1DE5">
        <w:rPr>
          <w:rFonts w:ascii="Times New Roman" w:hAnsi="Times New Roman" w:cs="Times New Roman"/>
          <w:iCs/>
          <w:sz w:val="20"/>
          <w:szCs w:val="20"/>
        </w:rPr>
        <w:t>for DL</w:t>
      </w:r>
      <w:r w:rsidRPr="000E1DE5">
        <w:rPr>
          <w:rFonts w:ascii="Times New Roman" w:hAnsi="Times New Roman" w:cs="Times New Roman"/>
          <w:sz w:val="20"/>
          <w:szCs w:val="20"/>
        </w:rPr>
        <w:t xml:space="preserve">, starting RB and bandwidth of each SBFD DL subband are indicated by a RIV-based indication as defined in 38.214 setting </w:t>
      </w:r>
      <m:oMath>
        <m:sSubSup>
          <m:sSubSupPr>
            <m:ctrlPr>
              <w:rPr>
                <w:rFonts w:ascii="Cambria Math" w:hAnsi="Cambria Math" w:cs="Times New Roman"/>
                <w:sz w:val="20"/>
                <w:szCs w:val="20"/>
              </w:rPr>
            </m:ctrlPr>
          </m:sSubSupPr>
          <m:e>
            <m:r>
              <w:rPr>
                <w:rFonts w:ascii="Cambria Math" w:hAnsi="Cambria Math" w:cs="Times New Roman"/>
                <w:sz w:val="20"/>
                <w:szCs w:val="20"/>
              </w:rPr>
              <m:t>N</m:t>
            </m:r>
          </m:e>
          <m:sub>
            <m:r>
              <m:rPr>
                <m:nor/>
              </m:rPr>
              <w:rPr>
                <w:rFonts w:ascii="Times New Roman" w:hAnsi="Times New Roman" w:cs="Times New Roman"/>
                <w:sz w:val="20"/>
                <w:szCs w:val="20"/>
              </w:rPr>
              <m:t>BWP</m:t>
            </m:r>
          </m:sub>
          <m:sup>
            <m:r>
              <m:rPr>
                <m:nor/>
              </m:rPr>
              <w:rPr>
                <w:rFonts w:ascii="Times New Roman" w:hAnsi="Times New Roman" w:cs="Times New Roman"/>
                <w:sz w:val="20"/>
                <w:szCs w:val="20"/>
              </w:rPr>
              <m:t>size</m:t>
            </m:r>
          </m:sup>
        </m:sSubSup>
      </m:oMath>
      <w:r w:rsidRPr="000E1DE5">
        <w:rPr>
          <w:rFonts w:ascii="Times New Roman" w:hAnsi="Times New Roman" w:cs="Times New Roman"/>
          <w:sz w:val="20"/>
          <w:szCs w:val="20"/>
          <w:lang w:eastAsia="sv-SE"/>
        </w:rPr>
        <w:t>=275.</w:t>
      </w:r>
    </w:p>
    <w:p w14:paraId="7236F0F7" w14:textId="77777777" w:rsidR="000E1DE5" w:rsidRPr="000E1DE5" w:rsidRDefault="000E1DE5" w:rsidP="000E1DE5">
      <w:pPr>
        <w:pStyle w:val="a6"/>
        <w:widowControl/>
        <w:numPr>
          <w:ilvl w:val="0"/>
          <w:numId w:val="29"/>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One or two SBFD DL subbands can be configured</w:t>
      </w:r>
    </w:p>
    <w:p w14:paraId="40C7197C" w14:textId="77777777" w:rsidR="000E1DE5" w:rsidRPr="000E1DE5" w:rsidRDefault="000E1DE5" w:rsidP="000E1DE5">
      <w:pPr>
        <w:rPr>
          <w:rFonts w:ascii="Times New Roman" w:hAnsi="Times New Roman" w:cs="Times New Roman"/>
          <w:b/>
          <w:bCs/>
          <w:sz w:val="20"/>
          <w:szCs w:val="20"/>
        </w:rPr>
      </w:pPr>
      <w:r w:rsidRPr="000E1DE5">
        <w:rPr>
          <w:rFonts w:ascii="Times New Roman" w:hAnsi="Times New Roman" w:cs="Times New Roman"/>
          <w:b/>
          <w:bCs/>
          <w:sz w:val="20"/>
          <w:szCs w:val="20"/>
        </w:rPr>
        <w:t>Conclusion</w:t>
      </w:r>
    </w:p>
    <w:p w14:paraId="3129774D"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rPr>
        <w:t>If PRG is determined as wideband, UE does not expect to be scheduled with non-contiguous PRBs in SBFD symbols.</w:t>
      </w:r>
    </w:p>
    <w:p w14:paraId="1ED282DE" w14:textId="77777777" w:rsidR="000E1DE5" w:rsidRPr="000E1DE5" w:rsidRDefault="000E1DE5" w:rsidP="000E1DE5">
      <w:pPr>
        <w:rPr>
          <w:rFonts w:ascii="Times New Roman" w:hAnsi="Times New Roman" w:cs="Times New Roman"/>
          <w:sz w:val="20"/>
          <w:szCs w:val="20"/>
        </w:rPr>
      </w:pPr>
    </w:p>
    <w:p w14:paraId="0CF3337A"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highlight w:val="green"/>
        </w:rPr>
        <w:t>Agreement</w:t>
      </w:r>
    </w:p>
    <w:p w14:paraId="690A84F7" w14:textId="77777777" w:rsidR="000E1DE5" w:rsidRPr="000E1DE5" w:rsidRDefault="000E1DE5" w:rsidP="000E1DE5">
      <w:pPr>
        <w:rPr>
          <w:rFonts w:ascii="Times New Roman" w:hAnsi="Times New Roman" w:cs="Times New Roman"/>
          <w:sz w:val="20"/>
          <w:szCs w:val="20"/>
        </w:rPr>
      </w:pPr>
      <w:r w:rsidRPr="000E1DE5">
        <w:rPr>
          <w:rFonts w:ascii="Times New Roman" w:hAnsi="Times New Roman" w:cs="Times New Roman"/>
          <w:sz w:val="20"/>
          <w:szCs w:val="20"/>
        </w:rPr>
        <w:t>For collision Case 1/2/4 with DL receptions and/or UL transmissions with repetitions, the same collision handling rules and timeline for DL receptions and UL transmissions without repetitions are applied for each repetition.</w:t>
      </w:r>
    </w:p>
    <w:p w14:paraId="539BFA08" w14:textId="77777777" w:rsidR="000E1DE5" w:rsidRPr="000E1DE5" w:rsidRDefault="000E1DE5" w:rsidP="000E1DE5">
      <w:pPr>
        <w:rPr>
          <w:rFonts w:ascii="Times New Roman" w:hAnsi="Times New Roman" w:cs="Times New Roman"/>
          <w:sz w:val="20"/>
          <w:szCs w:val="20"/>
        </w:rPr>
      </w:pPr>
    </w:p>
    <w:p w14:paraId="21D3D9E1" w14:textId="77777777" w:rsidR="000E1DE5" w:rsidRPr="000E1DE5" w:rsidRDefault="000E1DE5" w:rsidP="000E1DE5">
      <w:pPr>
        <w:rPr>
          <w:rFonts w:ascii="Times New Roman" w:hAnsi="Times New Roman" w:cs="Times New Roman"/>
          <w:sz w:val="20"/>
          <w:szCs w:val="20"/>
        </w:rPr>
      </w:pPr>
    </w:p>
    <w:p w14:paraId="3A627027"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green"/>
        </w:rPr>
        <w:t>Agreement</w:t>
      </w:r>
    </w:p>
    <w:p w14:paraId="6D7552A5" w14:textId="77777777" w:rsidR="000E1DE5" w:rsidRPr="000E1DE5" w:rsidRDefault="000E1DE5" w:rsidP="000E1DE5">
      <w:pPr>
        <w:shd w:val="clear" w:color="auto" w:fill="FFFFFF"/>
        <w:tabs>
          <w:tab w:val="left" w:pos="0"/>
        </w:tabs>
        <w:spacing w:line="231" w:lineRule="atLeas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Support separate configurations of FH offsets for </w:t>
      </w:r>
      <w:r w:rsidRPr="000E1DE5">
        <w:rPr>
          <w:rFonts w:ascii="Times New Roman" w:hAnsi="Times New Roman" w:cs="Times New Roman"/>
          <w:bCs/>
          <w:sz w:val="20"/>
          <w:szCs w:val="20"/>
        </w:rPr>
        <w:t>SBFD symbols and non-SBFD symbols</w:t>
      </w:r>
      <w:r w:rsidRPr="000E1DE5">
        <w:rPr>
          <w:rFonts w:ascii="Times New Roman" w:eastAsia="Malgun Gothic" w:hAnsi="Times New Roman" w:cs="Times New Roman"/>
          <w:bCs/>
          <w:sz w:val="20"/>
          <w:szCs w:val="20"/>
        </w:rPr>
        <w:t>, for a type 1 CG PUSCH with Configuration 2.</w:t>
      </w:r>
    </w:p>
    <w:p w14:paraId="48F072E9" w14:textId="77777777" w:rsidR="000E1DE5" w:rsidRPr="000E1DE5" w:rsidRDefault="000E1DE5" w:rsidP="000E1DE5">
      <w:pPr>
        <w:widowControl/>
        <w:numPr>
          <w:ilvl w:val="0"/>
          <w:numId w:val="30"/>
        </w:numPr>
        <w:shd w:val="clear" w:color="auto" w:fill="FFFFFF"/>
        <w:tabs>
          <w:tab w:val="left" w:pos="0"/>
        </w:tabs>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Introduce a new RRC parameter in </w:t>
      </w:r>
      <w:r w:rsidRPr="000E1DE5">
        <w:rPr>
          <w:rFonts w:ascii="Times New Roman" w:eastAsia="Malgun Gothic" w:hAnsi="Times New Roman" w:cs="Times New Roman"/>
          <w:bCs/>
          <w:i/>
          <w:sz w:val="20"/>
          <w:szCs w:val="20"/>
        </w:rPr>
        <w:t>rrc-ConfiguredUplinkGrant</w:t>
      </w:r>
      <w:r w:rsidRPr="000E1DE5">
        <w:rPr>
          <w:rFonts w:ascii="Times New Roman" w:eastAsia="Malgun Gothic" w:hAnsi="Times New Roman" w:cs="Times New Roman"/>
          <w:bCs/>
          <w:sz w:val="20"/>
          <w:szCs w:val="20"/>
        </w:rPr>
        <w:t xml:space="preserve"> in </w:t>
      </w:r>
      <w:r w:rsidRPr="000E1DE5">
        <w:rPr>
          <w:rFonts w:ascii="Times New Roman" w:eastAsia="Malgun Gothic" w:hAnsi="Times New Roman" w:cs="Times New Roman"/>
          <w:bCs/>
          <w:i/>
          <w:sz w:val="20"/>
          <w:szCs w:val="20"/>
        </w:rPr>
        <w:t>ConfiguredGrantConfig</w:t>
      </w:r>
      <w:r w:rsidRPr="000E1DE5">
        <w:rPr>
          <w:rFonts w:ascii="Times New Roman" w:eastAsia="Malgun Gothic" w:hAnsi="Times New Roman" w:cs="Times New Roman"/>
          <w:bCs/>
          <w:sz w:val="20"/>
          <w:szCs w:val="20"/>
        </w:rPr>
        <w:t xml:space="preserve"> to configure FH offset for SBFD symbols.</w:t>
      </w:r>
    </w:p>
    <w:p w14:paraId="4B752EEF" w14:textId="77777777" w:rsidR="000E1DE5" w:rsidRPr="000E1DE5" w:rsidRDefault="000E1DE5" w:rsidP="000E1DE5">
      <w:pPr>
        <w:shd w:val="clear" w:color="auto" w:fill="FFFFFF"/>
        <w:tabs>
          <w:tab w:val="left" w:pos="0"/>
        </w:tabs>
        <w:spacing w:line="231" w:lineRule="atLeas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Support separate configurations of</w:t>
      </w:r>
      <w:r w:rsidRPr="000E1DE5">
        <w:rPr>
          <w:rFonts w:ascii="Times New Roman" w:hAnsi="Times New Roman" w:cs="Times New Roman"/>
          <w:bCs/>
          <w:sz w:val="20"/>
          <w:szCs w:val="20"/>
        </w:rPr>
        <w:t xml:space="preserve"> </w:t>
      </w:r>
      <w:r w:rsidRPr="000E1DE5">
        <w:rPr>
          <w:rFonts w:ascii="Times New Roman" w:eastAsia="Malgun Gothic" w:hAnsi="Times New Roman" w:cs="Times New Roman"/>
          <w:bCs/>
          <w:sz w:val="20"/>
          <w:szCs w:val="20"/>
        </w:rPr>
        <w:t xml:space="preserve">FH offset lists for </w:t>
      </w:r>
      <w:r w:rsidRPr="000E1DE5">
        <w:rPr>
          <w:rFonts w:ascii="Times New Roman" w:hAnsi="Times New Roman" w:cs="Times New Roman"/>
          <w:bCs/>
          <w:sz w:val="20"/>
          <w:szCs w:val="20"/>
        </w:rPr>
        <w:t>SBFD symbols and non-SBFD symbols</w:t>
      </w:r>
      <w:r w:rsidRPr="000E1DE5">
        <w:rPr>
          <w:rFonts w:ascii="Times New Roman" w:eastAsia="Malgun Gothic" w:hAnsi="Times New Roman" w:cs="Times New Roman"/>
          <w:bCs/>
          <w:sz w:val="20"/>
          <w:szCs w:val="20"/>
        </w:rPr>
        <w:t>, for PUSCH scheduled by DCI and type 2 CG PUSCH.</w:t>
      </w:r>
    </w:p>
    <w:p w14:paraId="69965BF1" w14:textId="77777777" w:rsidR="000E1DE5" w:rsidRPr="000E1DE5" w:rsidRDefault="000E1DE5" w:rsidP="000E1DE5">
      <w:pPr>
        <w:widowControl/>
        <w:numPr>
          <w:ilvl w:val="0"/>
          <w:numId w:val="31"/>
        </w:numPr>
        <w:shd w:val="clear" w:color="auto" w:fill="FFFFFF"/>
        <w:tabs>
          <w:tab w:val="left" w:pos="0"/>
        </w:tabs>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Introduce new RRC parameters in </w:t>
      </w:r>
      <w:r w:rsidRPr="000E1DE5">
        <w:rPr>
          <w:rFonts w:ascii="Times New Roman" w:eastAsia="Malgun Gothic" w:hAnsi="Times New Roman" w:cs="Times New Roman"/>
          <w:bCs/>
          <w:i/>
          <w:sz w:val="20"/>
          <w:szCs w:val="20"/>
        </w:rPr>
        <w:t>PUSCH-Config</w:t>
      </w:r>
      <w:r w:rsidRPr="000E1DE5">
        <w:rPr>
          <w:rFonts w:ascii="Times New Roman" w:eastAsia="Malgun Gothic" w:hAnsi="Times New Roman" w:cs="Times New Roman"/>
          <w:bCs/>
          <w:sz w:val="20"/>
          <w:szCs w:val="20"/>
        </w:rPr>
        <w:t xml:space="preserve"> to configure a set of FH offsets for SBFD symbols.</w:t>
      </w:r>
    </w:p>
    <w:p w14:paraId="48521394" w14:textId="77777777" w:rsidR="000E1DE5" w:rsidRPr="000E1DE5" w:rsidRDefault="000E1DE5" w:rsidP="000E1DE5">
      <w:pPr>
        <w:widowControl/>
        <w:numPr>
          <w:ilvl w:val="1"/>
          <w:numId w:val="31"/>
        </w:numPr>
        <w:shd w:val="clear" w:color="auto" w:fill="FFFFFF"/>
        <w:tabs>
          <w:tab w:val="left" w:pos="0"/>
        </w:tabs>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Support separate configurations for DCI format 0_2 and other DCI formats as legacy</w:t>
      </w:r>
    </w:p>
    <w:p w14:paraId="0FC5E53E" w14:textId="77777777" w:rsidR="000E1DE5" w:rsidRPr="000E1DE5" w:rsidRDefault="000E1DE5" w:rsidP="000E1DE5">
      <w:pPr>
        <w:widowControl/>
        <w:numPr>
          <w:ilvl w:val="1"/>
          <w:numId w:val="31"/>
        </w:numPr>
        <w:shd w:val="clear" w:color="auto" w:fill="FFFFFF"/>
        <w:tabs>
          <w:tab w:val="left" w:pos="0"/>
        </w:tabs>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FFS: The number of bits used to indicate FH offset in DCI is determined as legacy </w:t>
      </w:r>
    </w:p>
    <w:p w14:paraId="35F83226" w14:textId="77777777" w:rsidR="000E1DE5" w:rsidRPr="000E1DE5" w:rsidRDefault="000E1DE5" w:rsidP="000E1DE5">
      <w:pPr>
        <w:shd w:val="clear" w:color="auto" w:fill="FFFFFF"/>
        <w:tabs>
          <w:tab w:val="left" w:pos="0"/>
        </w:tabs>
        <w:spacing w:line="231" w:lineRule="atLeas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UE applies the FH offset/FH offset list according to the symbol type of the PUSCH transmissions.</w:t>
      </w:r>
    </w:p>
    <w:p w14:paraId="0DA89F3E" w14:textId="77777777" w:rsidR="000E1DE5" w:rsidRPr="000E1DE5" w:rsidRDefault="000E1DE5" w:rsidP="000E1DE5">
      <w:pPr>
        <w:shd w:val="clear" w:color="auto" w:fill="FFFFFF"/>
        <w:tabs>
          <w:tab w:val="left" w:pos="0"/>
        </w:tabs>
        <w:spacing w:line="231" w:lineRule="atLeas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FFS UE behaviour when FH offset/FH offset list is not provided for SBFD symbols, e.g. FH is disabled for PUSCH transmissions in SBFD symbols, or FH offset/FH offset list for non-SBFD symbols are applied for SBFD symbols etc.</w:t>
      </w:r>
    </w:p>
    <w:p w14:paraId="18F1D349" w14:textId="77777777" w:rsidR="000E1DE5" w:rsidRPr="000E1DE5" w:rsidRDefault="000E1DE5" w:rsidP="000E1DE5">
      <w:pPr>
        <w:rPr>
          <w:rFonts w:ascii="Times New Roman" w:hAnsi="Times New Roman" w:cs="Times New Roman"/>
          <w:bCs/>
          <w:sz w:val="20"/>
          <w:szCs w:val="20"/>
        </w:rPr>
      </w:pPr>
    </w:p>
    <w:p w14:paraId="10434F1F"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green"/>
        </w:rPr>
        <w:t>Agreement</w:t>
      </w:r>
    </w:p>
    <w:p w14:paraId="013F0333"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S</w:t>
      </w:r>
      <w:r w:rsidRPr="000E1DE5">
        <w:rPr>
          <w:rFonts w:ascii="Times New Roman" w:hAnsi="Times New Roman" w:cs="Times New Roman"/>
          <w:bCs/>
          <w:sz w:val="20"/>
          <w:szCs w:val="20"/>
        </w:rPr>
        <w:t>upport separate frequency configurations</w:t>
      </w:r>
      <w:r w:rsidRPr="000E1DE5">
        <w:rPr>
          <w:rFonts w:ascii="Times New Roman" w:eastAsia="Malgun Gothic" w:hAnsi="Times New Roman" w:cs="Times New Roman"/>
          <w:bCs/>
          <w:sz w:val="20"/>
          <w:szCs w:val="20"/>
        </w:rPr>
        <w:t xml:space="preserve"> </w:t>
      </w:r>
      <w:r w:rsidRPr="000E1DE5">
        <w:rPr>
          <w:rFonts w:ascii="Times New Roman" w:eastAsia="Malgun Gothic" w:hAnsi="Times New Roman" w:cs="Times New Roman"/>
          <w:bCs/>
          <w:iCs/>
          <w:sz w:val="20"/>
          <w:szCs w:val="20"/>
        </w:rPr>
        <w:t xml:space="preserve">for </w:t>
      </w:r>
      <w:r w:rsidRPr="000E1DE5">
        <w:rPr>
          <w:rFonts w:ascii="Times New Roman" w:hAnsi="Times New Roman" w:cs="Times New Roman"/>
          <w:bCs/>
          <w:sz w:val="20"/>
          <w:szCs w:val="20"/>
        </w:rPr>
        <w:t xml:space="preserve">SBFD symbols and non-SBFD symbols </w:t>
      </w:r>
      <w:r w:rsidRPr="000E1DE5">
        <w:rPr>
          <w:rFonts w:ascii="Times New Roman" w:eastAsia="Malgun Gothic" w:hAnsi="Times New Roman" w:cs="Times New Roman"/>
          <w:bCs/>
          <w:sz w:val="20"/>
          <w:szCs w:val="20"/>
        </w:rPr>
        <w:t>in the same</w:t>
      </w:r>
      <w:r w:rsidRPr="000E1DE5">
        <w:rPr>
          <w:rFonts w:ascii="Times New Roman" w:hAnsi="Times New Roman" w:cs="Times New Roman"/>
          <w:bCs/>
          <w:sz w:val="20"/>
          <w:szCs w:val="20"/>
        </w:rPr>
        <w:t xml:space="preserve"> </w:t>
      </w:r>
      <w:r w:rsidRPr="000E1DE5">
        <w:rPr>
          <w:rFonts w:ascii="Times New Roman" w:hAnsi="Times New Roman" w:cs="Times New Roman"/>
          <w:bCs/>
          <w:i/>
          <w:iCs/>
          <w:sz w:val="20"/>
          <w:szCs w:val="20"/>
        </w:rPr>
        <w:t>PUCC</w:t>
      </w:r>
      <w:r w:rsidRPr="000E1DE5">
        <w:rPr>
          <w:rFonts w:ascii="Times New Roman" w:eastAsia="Malgun Gothic" w:hAnsi="Times New Roman" w:cs="Times New Roman"/>
          <w:bCs/>
          <w:i/>
          <w:iCs/>
          <w:sz w:val="20"/>
          <w:szCs w:val="20"/>
        </w:rPr>
        <w:t>H-Resource</w:t>
      </w:r>
      <w:r w:rsidRPr="000E1DE5">
        <w:rPr>
          <w:rFonts w:ascii="Times New Roman" w:eastAsia="Malgun Gothic" w:hAnsi="Times New Roman" w:cs="Times New Roman"/>
          <w:bCs/>
          <w:sz w:val="20"/>
          <w:szCs w:val="20"/>
        </w:rPr>
        <w:t>.</w:t>
      </w:r>
    </w:p>
    <w:p w14:paraId="696A7213" w14:textId="77777777" w:rsidR="000E1DE5" w:rsidRPr="000E1DE5" w:rsidRDefault="000E1DE5" w:rsidP="000E1DE5">
      <w:pPr>
        <w:widowControl/>
        <w:numPr>
          <w:ilvl w:val="0"/>
          <w:numId w:val="32"/>
        </w:numPr>
        <w:shd w:val="clear" w:color="auto" w:fill="FFFFFF"/>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i/>
          <w:iCs/>
          <w:sz w:val="20"/>
          <w:szCs w:val="20"/>
        </w:rPr>
        <w:t xml:space="preserve">pucch-ResourceId </w:t>
      </w:r>
      <w:r w:rsidRPr="000E1DE5">
        <w:rPr>
          <w:rFonts w:ascii="Times New Roman" w:eastAsia="Malgun Gothic" w:hAnsi="Times New Roman" w:cs="Times New Roman"/>
          <w:bCs/>
          <w:iCs/>
          <w:sz w:val="20"/>
          <w:szCs w:val="20"/>
        </w:rPr>
        <w:t>is not separately configured for SBFD and non-SBFD symbols</w:t>
      </w:r>
    </w:p>
    <w:p w14:paraId="33A725BC" w14:textId="77777777" w:rsidR="000E1DE5" w:rsidRPr="000E1DE5" w:rsidRDefault="000E1DE5" w:rsidP="000E1DE5">
      <w:pPr>
        <w:widowControl/>
        <w:numPr>
          <w:ilvl w:val="0"/>
          <w:numId w:val="32"/>
        </w:numPr>
        <w:shd w:val="clear" w:color="auto" w:fill="FFFFFF"/>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Support separate configurations of </w:t>
      </w:r>
      <w:r w:rsidRPr="000E1DE5">
        <w:rPr>
          <w:rFonts w:ascii="Times New Roman" w:hAnsi="Times New Roman" w:cs="Times New Roman"/>
          <w:bCs/>
          <w:i/>
          <w:iCs/>
          <w:sz w:val="20"/>
          <w:szCs w:val="20"/>
        </w:rPr>
        <w:t>startingPRB</w:t>
      </w:r>
      <w:r w:rsidRPr="000E1DE5">
        <w:rPr>
          <w:rFonts w:ascii="Times New Roman" w:hAnsi="Times New Roman" w:cs="Times New Roman"/>
          <w:bCs/>
          <w:sz w:val="20"/>
          <w:szCs w:val="20"/>
        </w:rPr>
        <w:t xml:space="preserve"> and </w:t>
      </w:r>
      <w:r w:rsidRPr="000E1DE5">
        <w:rPr>
          <w:rFonts w:ascii="Times New Roman" w:hAnsi="Times New Roman" w:cs="Times New Roman"/>
          <w:bCs/>
          <w:i/>
          <w:iCs/>
          <w:sz w:val="20"/>
          <w:szCs w:val="20"/>
        </w:rPr>
        <w:t>secondHopPRB</w:t>
      </w:r>
      <w:r w:rsidRPr="000E1DE5">
        <w:rPr>
          <w:rFonts w:ascii="Times New Roman" w:eastAsia="Malgun Gothic" w:hAnsi="Times New Roman" w:cs="Times New Roman"/>
          <w:bCs/>
          <w:iCs/>
          <w:sz w:val="20"/>
          <w:szCs w:val="20"/>
        </w:rPr>
        <w:t xml:space="preserve"> for </w:t>
      </w:r>
      <w:r w:rsidRPr="000E1DE5">
        <w:rPr>
          <w:rFonts w:ascii="Times New Roman" w:hAnsi="Times New Roman" w:cs="Times New Roman"/>
          <w:bCs/>
          <w:sz w:val="20"/>
          <w:szCs w:val="20"/>
        </w:rPr>
        <w:t>SBFD symbols and non-SBFD symbols</w:t>
      </w:r>
    </w:p>
    <w:p w14:paraId="2E5F72A4" w14:textId="77777777" w:rsidR="000E1DE5" w:rsidRPr="000E1DE5" w:rsidRDefault="000E1DE5" w:rsidP="000E1DE5">
      <w:pPr>
        <w:widowControl/>
        <w:numPr>
          <w:ilvl w:val="1"/>
          <w:numId w:val="32"/>
        </w:numPr>
        <w:shd w:val="clear" w:color="auto" w:fill="FFFFFF"/>
        <w:spacing w:line="231" w:lineRule="atLeast"/>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lastRenderedPageBreak/>
        <w:t xml:space="preserve">Introduce new RRC parameters in </w:t>
      </w:r>
      <w:r w:rsidRPr="000E1DE5">
        <w:rPr>
          <w:rFonts w:ascii="Times New Roman" w:eastAsia="Malgun Gothic" w:hAnsi="Times New Roman" w:cs="Times New Roman"/>
          <w:bCs/>
          <w:i/>
          <w:sz w:val="20"/>
          <w:szCs w:val="20"/>
        </w:rPr>
        <w:t>PUCCH-Resource</w:t>
      </w:r>
      <w:r w:rsidRPr="000E1DE5">
        <w:rPr>
          <w:rFonts w:ascii="Times New Roman" w:eastAsia="Malgun Gothic" w:hAnsi="Times New Roman" w:cs="Times New Roman"/>
          <w:bCs/>
          <w:sz w:val="20"/>
          <w:szCs w:val="20"/>
        </w:rPr>
        <w:t xml:space="preserve"> to configure starting PRB and second hop PRB for SBFD symbols</w:t>
      </w:r>
    </w:p>
    <w:p w14:paraId="1EBDD326" w14:textId="77777777" w:rsidR="000E1DE5" w:rsidRPr="000E1DE5" w:rsidRDefault="000E1DE5" w:rsidP="000E1DE5">
      <w:pPr>
        <w:widowControl/>
        <w:numPr>
          <w:ilvl w:val="0"/>
          <w:numId w:val="32"/>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FFS whether to support separate configurations of </w:t>
      </w:r>
      <w:r w:rsidRPr="000E1DE5">
        <w:rPr>
          <w:rFonts w:ascii="Times New Roman" w:eastAsia="Malgun Gothic" w:hAnsi="Times New Roman" w:cs="Times New Roman"/>
          <w:bCs/>
          <w:i/>
          <w:sz w:val="20"/>
          <w:szCs w:val="20"/>
        </w:rPr>
        <w:t xml:space="preserve">intraSlotFrequencyHopping </w:t>
      </w:r>
      <w:r w:rsidRPr="000E1DE5">
        <w:rPr>
          <w:rFonts w:ascii="Times New Roman" w:eastAsia="Malgun Gothic" w:hAnsi="Times New Roman" w:cs="Times New Roman"/>
          <w:bCs/>
          <w:sz w:val="20"/>
          <w:szCs w:val="20"/>
        </w:rPr>
        <w:t>for Configuration 1 or for both Configuration 1 and 2</w:t>
      </w:r>
    </w:p>
    <w:p w14:paraId="735A1CE9" w14:textId="77777777" w:rsidR="000E1DE5" w:rsidRPr="000E1DE5" w:rsidRDefault="000E1DE5" w:rsidP="000E1DE5">
      <w:pPr>
        <w:widowControl/>
        <w:numPr>
          <w:ilvl w:val="0"/>
          <w:numId w:val="32"/>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No change on the maximum number of PUCCH resources supported by a UE</w:t>
      </w:r>
    </w:p>
    <w:p w14:paraId="63141B1E" w14:textId="77777777" w:rsidR="000E1DE5" w:rsidRPr="000E1DE5" w:rsidRDefault="000E1DE5" w:rsidP="000E1DE5">
      <w:pPr>
        <w:widowControl/>
        <w:numPr>
          <w:ilvl w:val="0"/>
          <w:numId w:val="32"/>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Above PUCCH resources with the same </w:t>
      </w:r>
      <w:r w:rsidRPr="000E1DE5">
        <w:rPr>
          <w:rFonts w:ascii="Times New Roman" w:eastAsia="Malgun Gothic" w:hAnsi="Times New Roman" w:cs="Times New Roman"/>
          <w:bCs/>
          <w:i/>
          <w:iCs/>
          <w:sz w:val="20"/>
          <w:szCs w:val="20"/>
        </w:rPr>
        <w:t>pucch-ResourceId</w:t>
      </w:r>
      <w:r w:rsidRPr="000E1DE5">
        <w:rPr>
          <w:rFonts w:ascii="Times New Roman" w:eastAsia="Malgun Gothic" w:hAnsi="Times New Roman" w:cs="Times New Roman"/>
          <w:bCs/>
          <w:sz w:val="20"/>
          <w:szCs w:val="20"/>
        </w:rPr>
        <w:t xml:space="preserve"> is counted as 1 resource</w:t>
      </w:r>
    </w:p>
    <w:p w14:paraId="15612D23" w14:textId="77777777" w:rsidR="000E1DE5" w:rsidRPr="000E1DE5" w:rsidRDefault="000E1DE5" w:rsidP="000E1DE5">
      <w:pPr>
        <w:shd w:val="clear" w:color="auto" w:fill="FFFFFF"/>
        <w:tabs>
          <w:tab w:val="left" w:pos="0"/>
        </w:tabs>
        <w:spacing w:line="231" w:lineRule="atLeas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FFS: UE behaviour when no separate configuration is provided for SBFD symbols, e.g. PUCCH transmissions in SBFD symbols for this </w:t>
      </w:r>
      <w:r w:rsidRPr="000E1DE5">
        <w:rPr>
          <w:rFonts w:ascii="Times New Roman" w:eastAsia="Malgun Gothic" w:hAnsi="Times New Roman" w:cs="Times New Roman"/>
          <w:bCs/>
          <w:i/>
          <w:iCs/>
          <w:sz w:val="20"/>
          <w:szCs w:val="20"/>
        </w:rPr>
        <w:t>pucch-ResourceId</w:t>
      </w:r>
      <w:r w:rsidRPr="000E1DE5">
        <w:rPr>
          <w:rFonts w:ascii="Times New Roman" w:eastAsia="Malgun Gothic" w:hAnsi="Times New Roman" w:cs="Times New Roman"/>
          <w:bCs/>
          <w:sz w:val="20"/>
          <w:szCs w:val="20"/>
        </w:rPr>
        <w:t xml:space="preserve"> is not expected, or configurations for non-SBFD symbols are applied for SBFD symbols (in which case it is not expected that the configurations would lead to unexpected transmissions) etc.</w:t>
      </w:r>
    </w:p>
    <w:p w14:paraId="4C0D4605" w14:textId="77777777" w:rsidR="000E1DE5" w:rsidRPr="000E1DE5" w:rsidRDefault="000E1DE5" w:rsidP="000E1DE5">
      <w:pPr>
        <w:rPr>
          <w:rFonts w:ascii="Times New Roman" w:eastAsia="Malgun Gothic" w:hAnsi="Times New Roman" w:cs="Times New Roman"/>
          <w:bCs/>
          <w:sz w:val="20"/>
          <w:szCs w:val="20"/>
        </w:rPr>
      </w:pPr>
    </w:p>
    <w:p w14:paraId="34441166"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darkYellow"/>
        </w:rPr>
        <w:t>Working Assumption</w:t>
      </w:r>
    </w:p>
    <w:p w14:paraId="325C38E4"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16FF5D92" w14:textId="77777777" w:rsidR="000E1DE5" w:rsidRPr="000E1DE5" w:rsidRDefault="000E1DE5" w:rsidP="000E1DE5">
      <w:pPr>
        <w:widowControl/>
        <w:numPr>
          <w:ilvl w:val="0"/>
          <w:numId w:val="33"/>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Option 5: Only the assigned PRBs within DL usable PRBs in SBFD symbols are considered to be valid.</w:t>
      </w:r>
    </w:p>
    <w:p w14:paraId="5DB55C3D" w14:textId="77777777" w:rsidR="000E1DE5" w:rsidRPr="000E1DE5" w:rsidRDefault="000E1DE5" w:rsidP="000E1DE5">
      <w:pPr>
        <w:widowControl/>
        <w:numPr>
          <w:ilvl w:val="1"/>
          <w:numId w:val="33"/>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For SPS PDSCH, FFS whether the number of PRBs for TBS determination is based on assigned PRBs or assigned PRBs within DL usable PRBs only </w:t>
      </w:r>
    </w:p>
    <w:p w14:paraId="11A084D4" w14:textId="77777777" w:rsidR="000E1DE5" w:rsidRPr="000E1DE5" w:rsidRDefault="000E1DE5" w:rsidP="000E1DE5">
      <w:pPr>
        <w:widowControl/>
        <w:numPr>
          <w:ilvl w:val="1"/>
          <w:numId w:val="33"/>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 xml:space="preserve">For PDSCH repetitions, FFS whether the number of PRBs for TBS determination is based on assigned PRBs, or based on assigned PRBs within DL usable PRBs only, or based on assigned PRBs within DL usable PRBs of the first repetition. </w:t>
      </w:r>
    </w:p>
    <w:p w14:paraId="5614655F" w14:textId="77777777" w:rsidR="000E1DE5" w:rsidRPr="000E1DE5" w:rsidRDefault="000E1DE5" w:rsidP="000E1DE5">
      <w:pPr>
        <w:widowControl/>
        <w:numPr>
          <w:ilvl w:val="1"/>
          <w:numId w:val="33"/>
        </w:numPr>
        <w:jc w:val="left"/>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rPr>
        <w:t>For multi-PDSCH scheduled by a single DCI, FFS whether the number of PRBs for TBS determination is based on assigned PRBs or assigned PRBs within DL usable PRBs only.</w:t>
      </w:r>
    </w:p>
    <w:p w14:paraId="6781DBBB" w14:textId="77777777" w:rsidR="000E1DE5" w:rsidRPr="000E1DE5" w:rsidRDefault="000E1DE5" w:rsidP="000E1DE5">
      <w:pPr>
        <w:rPr>
          <w:rFonts w:ascii="Times New Roman" w:hAnsi="Times New Roman" w:cs="Times New Roman"/>
          <w:bCs/>
          <w:sz w:val="20"/>
          <w:szCs w:val="20"/>
        </w:rPr>
      </w:pPr>
    </w:p>
    <w:p w14:paraId="7BD77630" w14:textId="77777777" w:rsidR="000E1DE5" w:rsidRPr="000E1DE5" w:rsidRDefault="000E1DE5" w:rsidP="000E1DE5">
      <w:pPr>
        <w:rPr>
          <w:rFonts w:ascii="Times New Roman" w:hAnsi="Times New Roman" w:cs="Times New Roman"/>
          <w:sz w:val="20"/>
          <w:szCs w:val="20"/>
        </w:rPr>
      </w:pPr>
    </w:p>
    <w:p w14:paraId="6BA4F969"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green"/>
        </w:rPr>
        <w:t>Agreement</w:t>
      </w:r>
    </w:p>
    <w:p w14:paraId="33011BC5" w14:textId="77777777" w:rsidR="000E1DE5" w:rsidRPr="000E1DE5" w:rsidRDefault="000E1DE5" w:rsidP="000E1DE5">
      <w:pPr>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For Configuration 1: The transmissions/receptions are restricted to SBFD symbols only or non-SBFD symbols only, the valid symbol type is determined as following.</w:t>
      </w:r>
    </w:p>
    <w:p w14:paraId="4C931A53" w14:textId="77777777" w:rsidR="000E1DE5" w:rsidRPr="000E1DE5" w:rsidRDefault="000E1DE5" w:rsidP="000E1DE5">
      <w:pPr>
        <w:widowControl/>
        <w:numPr>
          <w:ilvl w:val="0"/>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For semi-statically configured transmissions/receptions without activation DCI, the valid symbol type is explicitly configured by RRC.</w:t>
      </w:r>
    </w:p>
    <w:p w14:paraId="4265C01D" w14:textId="77777777" w:rsidR="000E1DE5" w:rsidRPr="000E1DE5" w:rsidRDefault="000E1DE5" w:rsidP="000E1DE5">
      <w:pPr>
        <w:widowControl/>
        <w:numPr>
          <w:ilvl w:val="1"/>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It is not applicable to PDCCH</w:t>
      </w:r>
    </w:p>
    <w:p w14:paraId="5487E9D5" w14:textId="77777777" w:rsidR="000E1DE5" w:rsidRPr="000E1DE5" w:rsidRDefault="000E1DE5" w:rsidP="000E1DE5">
      <w:pPr>
        <w:widowControl/>
        <w:numPr>
          <w:ilvl w:val="0"/>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For dynamically scheduled transmissions/receptions, the valid symbol type is determined based on the symbol type of the first transmission/reception.</w:t>
      </w:r>
    </w:p>
    <w:p w14:paraId="7D226D49" w14:textId="77777777" w:rsidR="000E1DE5" w:rsidRPr="000E1DE5" w:rsidRDefault="000E1DE5" w:rsidP="000E1DE5">
      <w:pPr>
        <w:widowControl/>
        <w:numPr>
          <w:ilvl w:val="0"/>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For SP-CSI on PUCCH or PUSCH, type 2 CG PUSCH, SPS PDSCH and semi-persistent SRS, down-select from the following options:</w:t>
      </w:r>
    </w:p>
    <w:p w14:paraId="2CC792B7" w14:textId="77777777" w:rsidR="000E1DE5" w:rsidRPr="000E1DE5" w:rsidRDefault="000E1DE5" w:rsidP="000E1DE5">
      <w:pPr>
        <w:widowControl/>
        <w:numPr>
          <w:ilvl w:val="1"/>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 xml:space="preserve">Option 1: </w:t>
      </w:r>
    </w:p>
    <w:p w14:paraId="7F54406E"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 xml:space="preserve">The valid symbol type for SP-CSI on PUCCH or PUSCH is explicitly configured in </w:t>
      </w:r>
      <w:r w:rsidRPr="000E1DE5">
        <w:rPr>
          <w:rFonts w:ascii="Times New Roman" w:eastAsia="Malgun Gothic" w:hAnsi="Times New Roman" w:cs="Times New Roman"/>
          <w:i/>
          <w:sz w:val="20"/>
          <w:szCs w:val="20"/>
        </w:rPr>
        <w:t>CSI-ReportConfig</w:t>
      </w:r>
      <w:r w:rsidRPr="000E1DE5">
        <w:rPr>
          <w:rFonts w:ascii="Times New Roman" w:eastAsia="Malgun Gothic" w:hAnsi="Times New Roman" w:cs="Times New Roman"/>
          <w:sz w:val="20"/>
          <w:szCs w:val="20"/>
        </w:rPr>
        <w:t xml:space="preserve">. </w:t>
      </w:r>
    </w:p>
    <w:p w14:paraId="5E38C6E0"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 xml:space="preserve">The valid symbol type for type 2 CG PUSCH is explicitly configured in </w:t>
      </w:r>
      <w:r w:rsidRPr="000E1DE5">
        <w:rPr>
          <w:rFonts w:ascii="Times New Roman" w:eastAsia="Malgun Gothic" w:hAnsi="Times New Roman" w:cs="Times New Roman"/>
          <w:i/>
          <w:sz w:val="20"/>
          <w:szCs w:val="20"/>
        </w:rPr>
        <w:t>ConfiguredGrantConfig</w:t>
      </w:r>
      <w:r w:rsidRPr="000E1DE5">
        <w:rPr>
          <w:rFonts w:ascii="Times New Roman" w:eastAsia="Malgun Gothic" w:hAnsi="Times New Roman" w:cs="Times New Roman"/>
          <w:sz w:val="20"/>
          <w:szCs w:val="20"/>
        </w:rPr>
        <w:t xml:space="preserve">. </w:t>
      </w:r>
    </w:p>
    <w:p w14:paraId="43327696"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 xml:space="preserve">The valid symbol type for SPS PDSCH is explicitly configured in </w:t>
      </w:r>
      <w:r w:rsidRPr="000E1DE5">
        <w:rPr>
          <w:rFonts w:ascii="Times New Roman" w:eastAsia="Malgun Gothic" w:hAnsi="Times New Roman" w:cs="Times New Roman"/>
          <w:i/>
          <w:sz w:val="20"/>
          <w:szCs w:val="20"/>
        </w:rPr>
        <w:t>SPS-Config</w:t>
      </w:r>
      <w:r w:rsidRPr="000E1DE5">
        <w:rPr>
          <w:rFonts w:ascii="Times New Roman" w:eastAsia="Malgun Gothic" w:hAnsi="Times New Roman" w:cs="Times New Roman"/>
          <w:sz w:val="20"/>
          <w:szCs w:val="20"/>
        </w:rPr>
        <w:t xml:space="preserve">. </w:t>
      </w:r>
    </w:p>
    <w:p w14:paraId="01FC31F6"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The valid symbol type for semi-persistent SRS is explicitly configured in [</w:t>
      </w:r>
      <w:r w:rsidRPr="000E1DE5">
        <w:rPr>
          <w:rFonts w:ascii="Times New Roman" w:eastAsia="Malgun Gothic" w:hAnsi="Times New Roman" w:cs="Times New Roman"/>
          <w:i/>
          <w:sz w:val="20"/>
          <w:szCs w:val="20"/>
        </w:rPr>
        <w:t>SRS-Config</w:t>
      </w:r>
      <w:r w:rsidRPr="000E1DE5">
        <w:rPr>
          <w:rFonts w:ascii="Times New Roman" w:hAnsi="Times New Roman" w:cs="Times New Roman"/>
          <w:i/>
          <w:iCs/>
          <w:sz w:val="20"/>
          <w:szCs w:val="20"/>
        </w:rPr>
        <w:t xml:space="preserve"> </w:t>
      </w:r>
      <w:r w:rsidRPr="000E1DE5">
        <w:rPr>
          <w:rFonts w:ascii="Times New Roman" w:hAnsi="Times New Roman" w:cs="Times New Roman"/>
          <w:iCs/>
          <w:sz w:val="20"/>
          <w:szCs w:val="20"/>
        </w:rPr>
        <w:t>/</w:t>
      </w:r>
      <w:r w:rsidRPr="000E1DE5">
        <w:rPr>
          <w:rFonts w:ascii="Times New Roman" w:hAnsi="Times New Roman" w:cs="Times New Roman"/>
          <w:i/>
          <w:iCs/>
          <w:sz w:val="20"/>
          <w:szCs w:val="20"/>
        </w:rPr>
        <w:t>SRS-ResourceSet</w:t>
      </w:r>
      <w:r w:rsidRPr="000E1DE5">
        <w:rPr>
          <w:rFonts w:ascii="Times New Roman" w:hAnsi="Times New Roman" w:cs="Times New Roman"/>
          <w:iCs/>
          <w:sz w:val="20"/>
          <w:szCs w:val="20"/>
        </w:rPr>
        <w:t>/</w:t>
      </w:r>
      <w:r w:rsidRPr="000E1DE5">
        <w:rPr>
          <w:rFonts w:ascii="Times New Roman" w:hAnsi="Times New Roman" w:cs="Times New Roman"/>
          <w:i/>
          <w:iCs/>
          <w:sz w:val="20"/>
          <w:szCs w:val="20"/>
        </w:rPr>
        <w:t>SRS-Resource</w:t>
      </w:r>
      <w:r w:rsidRPr="000E1DE5">
        <w:rPr>
          <w:rFonts w:ascii="Times New Roman" w:eastAsia="Malgun Gothic" w:hAnsi="Times New Roman" w:cs="Times New Roman"/>
          <w:sz w:val="20"/>
          <w:szCs w:val="20"/>
        </w:rPr>
        <w:t>].</w:t>
      </w:r>
    </w:p>
    <w:p w14:paraId="43155933" w14:textId="77777777" w:rsidR="000E1DE5" w:rsidRPr="000E1DE5" w:rsidRDefault="000E1DE5" w:rsidP="000E1DE5">
      <w:pPr>
        <w:widowControl/>
        <w:numPr>
          <w:ilvl w:val="1"/>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 xml:space="preserve">Option 2: </w:t>
      </w:r>
    </w:p>
    <w:p w14:paraId="250BC12A"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The valid symbol type for SP-CSI on PUCCH or PUSCH is determined based on the symbol type of the first PUSCH/ PUCCH after activation.</w:t>
      </w:r>
    </w:p>
    <w:p w14:paraId="4EFE2540"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The valid symbol type for type 2 CG PUSCH is determined based on the symbol type of the first CG PUSCH associated with activation DCI.</w:t>
      </w:r>
    </w:p>
    <w:p w14:paraId="06E7DC8C" w14:textId="77777777" w:rsidR="000E1DE5" w:rsidRPr="000E1DE5" w:rsidRDefault="000E1DE5" w:rsidP="000E1DE5">
      <w:pPr>
        <w:widowControl/>
        <w:numPr>
          <w:ilvl w:val="2"/>
          <w:numId w:val="34"/>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The valid symbol type for SPS PDSCH is determined based on the symbol type of the first SPS PDSCH associated with activation DCI.</w:t>
      </w:r>
    </w:p>
    <w:p w14:paraId="0804A79A" w14:textId="77777777" w:rsidR="000E1DE5" w:rsidRPr="000E1DE5" w:rsidRDefault="000E1DE5" w:rsidP="000E1DE5">
      <w:pPr>
        <w:widowControl/>
        <w:numPr>
          <w:ilvl w:val="2"/>
          <w:numId w:val="34"/>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The valid symbol type for semi-persistent SRS is determined based on the symbol type of the first SRS after activation.</w:t>
      </w:r>
    </w:p>
    <w:p w14:paraId="359E7006" w14:textId="77777777" w:rsidR="000E1DE5" w:rsidRPr="000E1DE5" w:rsidRDefault="000E1DE5" w:rsidP="000E1DE5">
      <w:pPr>
        <w:rPr>
          <w:rFonts w:ascii="Times New Roman" w:eastAsia="Malgun Gothic" w:hAnsi="Times New Roman" w:cs="Times New Roman"/>
          <w:sz w:val="20"/>
          <w:szCs w:val="20"/>
        </w:rPr>
      </w:pPr>
    </w:p>
    <w:p w14:paraId="1A3C6F0C"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green"/>
        </w:rPr>
        <w:t>Agreement</w:t>
      </w:r>
    </w:p>
    <w:p w14:paraId="1B7CE32C" w14:textId="77777777" w:rsidR="000E1DE5" w:rsidRPr="000E1DE5" w:rsidRDefault="000E1DE5" w:rsidP="000E1DE5">
      <w:pPr>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 xml:space="preserve">For UL transmissions and DL receptions across SBFD symbols and non-SBFD symbols in different slots with Configuration 1, </w:t>
      </w:r>
    </w:p>
    <w:p w14:paraId="2123D139" w14:textId="77777777" w:rsidR="000E1DE5" w:rsidRPr="000E1DE5" w:rsidRDefault="000E1DE5" w:rsidP="000E1DE5">
      <w:pPr>
        <w:pStyle w:val="a6"/>
        <w:widowControl/>
        <w:numPr>
          <w:ilvl w:val="0"/>
          <w:numId w:val="3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For PUSCH repetition type A with available slot counting, TBoMS and PUCCH repetitions, UE postpones transmissions in the invalid symbol type.</w:t>
      </w:r>
    </w:p>
    <w:p w14:paraId="761E410F" w14:textId="77777777" w:rsidR="000E1DE5" w:rsidRPr="000E1DE5" w:rsidRDefault="000E1DE5" w:rsidP="000E1DE5">
      <w:pPr>
        <w:pStyle w:val="a6"/>
        <w:widowControl/>
        <w:numPr>
          <w:ilvl w:val="0"/>
          <w:numId w:val="35"/>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0E1DE5">
        <w:rPr>
          <w:rFonts w:ascii="Times New Roman" w:hAnsi="Times New Roman" w:cs="Times New Roman"/>
          <w:sz w:val="20"/>
          <w:szCs w:val="20"/>
        </w:rPr>
        <w:t xml:space="preserve">For CG PUSCH and SPS PDSCH, P/SP SRS, P/SP CSI-RS, P/SP PUCCH, SP-CSI on PUSCH, PUSCH repetition type A without available slot counting, multi-PUSCH/PDSCH </w:t>
      </w:r>
      <w:r w:rsidRPr="000E1DE5">
        <w:rPr>
          <w:rFonts w:ascii="Times New Roman" w:hAnsi="Times New Roman" w:cs="Times New Roman"/>
          <w:bCs/>
          <w:sz w:val="20"/>
          <w:szCs w:val="20"/>
        </w:rPr>
        <w:t xml:space="preserve">scheduled by a single DCI, </w:t>
      </w:r>
      <w:r w:rsidRPr="000E1DE5">
        <w:rPr>
          <w:rFonts w:ascii="Times New Roman" w:hAnsi="Times New Roman" w:cs="Times New Roman"/>
          <w:sz w:val="20"/>
          <w:szCs w:val="20"/>
        </w:rPr>
        <w:t>and PDSCH repetitions, transmissions/receptions in the invalid symbol type are dropped.</w:t>
      </w:r>
    </w:p>
    <w:p w14:paraId="01B2D5FD"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green"/>
        </w:rPr>
        <w:t>Agreement</w:t>
      </w:r>
    </w:p>
    <w:p w14:paraId="44C7F000" w14:textId="77777777" w:rsidR="000E1DE5" w:rsidRPr="000E1DE5" w:rsidRDefault="000E1DE5" w:rsidP="000E1DE5">
      <w:pPr>
        <w:rPr>
          <w:rFonts w:ascii="Times New Roman" w:eastAsia="Malgun Gothic" w:hAnsi="Times New Roman" w:cs="Times New Roman"/>
          <w:sz w:val="20"/>
          <w:szCs w:val="20"/>
        </w:rPr>
      </w:pPr>
      <w:r w:rsidRPr="000E1DE5">
        <w:rPr>
          <w:rFonts w:ascii="Times New Roman" w:eastAsia="Malgun Gothic" w:hAnsi="Times New Roman" w:cs="Times New Roman"/>
          <w:bCs/>
          <w:sz w:val="20"/>
          <w:szCs w:val="20"/>
        </w:rPr>
        <w:t>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0E1DE5">
        <w:rPr>
          <w:rFonts w:ascii="Times New Roman" w:hAnsi="Times New Roman" w:cs="Times New Roman"/>
          <w:sz w:val="20"/>
          <w:szCs w:val="20"/>
        </w:rPr>
        <w:t xml:space="preserve"> </w:t>
      </w:r>
      <w:r w:rsidRPr="000E1DE5">
        <w:rPr>
          <w:rFonts w:ascii="Times New Roman" w:eastAsia="Malgun Gothic" w:hAnsi="Times New Roman" w:cs="Times New Roman"/>
          <w:bCs/>
          <w:sz w:val="20"/>
          <w:szCs w:val="20"/>
        </w:rPr>
        <w:t xml:space="preserve">in different slots, where each transmission within a slot has either all SBFD or all non-SBFD symbols (i.e. Configuration 2), </w:t>
      </w:r>
    </w:p>
    <w:p w14:paraId="454F0678" w14:textId="77777777" w:rsidR="000E1DE5" w:rsidRPr="000E1DE5" w:rsidRDefault="000E1DE5" w:rsidP="000E1DE5">
      <w:pPr>
        <w:widowControl/>
        <w:numPr>
          <w:ilvl w:val="0"/>
          <w:numId w:val="36"/>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Option 2: Single resource configuration/indication for non-SBFD symbols and RB offset(s) configuration/indication/determination to determine frequency resource for SBFD symbols</w:t>
      </w:r>
    </w:p>
    <w:p w14:paraId="03B80B9B" w14:textId="77777777" w:rsidR="000E1DE5" w:rsidRPr="000E1DE5" w:rsidRDefault="000E1DE5" w:rsidP="000E1DE5">
      <w:pPr>
        <w:widowControl/>
        <w:numPr>
          <w:ilvl w:val="1"/>
          <w:numId w:val="36"/>
        </w:numPr>
        <w:tabs>
          <w:tab w:val="left" w:pos="0"/>
        </w:tabs>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The numbers of PRBs are the same for PUSCH transmissions in SBFD symbols and PUSCH transmissions in non-SBFD symbols.</w:t>
      </w:r>
    </w:p>
    <w:p w14:paraId="46A1DCE6" w14:textId="77777777" w:rsidR="000E1DE5" w:rsidRPr="000E1DE5" w:rsidRDefault="000E1DE5" w:rsidP="000E1DE5">
      <w:pPr>
        <w:rPr>
          <w:rFonts w:ascii="Times New Roman" w:hAnsi="Times New Roman" w:cs="Times New Roman"/>
          <w:sz w:val="20"/>
          <w:szCs w:val="20"/>
        </w:rPr>
      </w:pPr>
    </w:p>
    <w:p w14:paraId="4AA4481C" w14:textId="77777777" w:rsidR="000E1DE5" w:rsidRPr="000E1DE5" w:rsidRDefault="000E1DE5" w:rsidP="000E1DE5">
      <w:pPr>
        <w:rPr>
          <w:rFonts w:ascii="Times New Roman" w:eastAsia="Malgun Gothic" w:hAnsi="Times New Roman" w:cs="Times New Roman"/>
          <w:bCs/>
          <w:sz w:val="20"/>
          <w:szCs w:val="20"/>
        </w:rPr>
      </w:pPr>
      <w:r w:rsidRPr="000E1DE5">
        <w:rPr>
          <w:rFonts w:ascii="Times New Roman" w:eastAsia="Malgun Gothic" w:hAnsi="Times New Roman" w:cs="Times New Roman"/>
          <w:bCs/>
          <w:sz w:val="20"/>
          <w:szCs w:val="20"/>
          <w:highlight w:val="green"/>
        </w:rPr>
        <w:t>Agreement</w:t>
      </w:r>
    </w:p>
    <w:p w14:paraId="1B6F2ADF" w14:textId="77777777" w:rsidR="000E1DE5" w:rsidRPr="000E1DE5" w:rsidRDefault="000E1DE5" w:rsidP="000E1DE5">
      <w:pPr>
        <w:tabs>
          <w:tab w:val="left" w:pos="0"/>
        </w:tabs>
        <w:rPr>
          <w:rFonts w:ascii="Times New Roman" w:hAnsi="Times New Roman" w:cs="Times New Roman"/>
          <w:sz w:val="20"/>
          <w:szCs w:val="20"/>
        </w:rPr>
      </w:pPr>
      <w:r w:rsidRPr="000E1DE5">
        <w:rPr>
          <w:rFonts w:ascii="Times New Roman" w:eastAsia="Malgun Gothic" w:hAnsi="Times New Roman" w:cs="Times New Roman"/>
          <w:sz w:val="20"/>
          <w:szCs w:val="20"/>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12CC788B" w14:textId="77777777" w:rsidR="000E1DE5" w:rsidRPr="000E1DE5" w:rsidRDefault="000E1DE5" w:rsidP="000E1DE5">
      <w:pPr>
        <w:widowControl/>
        <w:numPr>
          <w:ilvl w:val="0"/>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Option 1: One TCI codepoint is mapped to separate TCI states for SBFD symbols and non-SBFD symbols respectively</w:t>
      </w:r>
    </w:p>
    <w:p w14:paraId="49392391" w14:textId="77777777" w:rsidR="000E1DE5" w:rsidRPr="000E1DE5" w:rsidRDefault="000E1DE5" w:rsidP="000E1DE5">
      <w:pPr>
        <w:widowControl/>
        <w:numPr>
          <w:ilvl w:val="1"/>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FFS: No RRC impact</w:t>
      </w:r>
    </w:p>
    <w:p w14:paraId="30165EEC" w14:textId="77777777" w:rsidR="000E1DE5" w:rsidRPr="000E1DE5" w:rsidRDefault="000E1DE5" w:rsidP="000E1DE5">
      <w:pPr>
        <w:widowControl/>
        <w:numPr>
          <w:ilvl w:val="1"/>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FFS: New MAC CE or reuse existing MAC CE</w:t>
      </w:r>
    </w:p>
    <w:p w14:paraId="65445721" w14:textId="77777777" w:rsidR="000E1DE5" w:rsidRPr="000E1DE5" w:rsidRDefault="000E1DE5" w:rsidP="000E1DE5">
      <w:pPr>
        <w:widowControl/>
        <w:numPr>
          <w:ilvl w:val="0"/>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Option 2: Same unified TCI state is associated with separate UL power control parameters for SBFD symbols and non-SBFD symbols</w:t>
      </w:r>
    </w:p>
    <w:p w14:paraId="09CF6D33" w14:textId="77777777" w:rsidR="000E1DE5" w:rsidRPr="000E1DE5" w:rsidRDefault="000E1DE5" w:rsidP="000E1DE5">
      <w:pPr>
        <w:widowControl/>
        <w:numPr>
          <w:ilvl w:val="1"/>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 xml:space="preserve">FFS whether a new </w:t>
      </w:r>
      <w:r w:rsidRPr="000E1DE5">
        <w:rPr>
          <w:rFonts w:ascii="Times New Roman" w:hAnsi="Times New Roman" w:cs="Times New Roman"/>
          <w:i/>
          <w:sz w:val="20"/>
          <w:szCs w:val="20"/>
          <w:lang w:eastAsia="x-none"/>
        </w:rPr>
        <w:t>Uplink-powerControlId</w:t>
      </w:r>
      <w:r w:rsidRPr="000E1DE5">
        <w:rPr>
          <w:rFonts w:ascii="Times New Roman" w:hAnsi="Times New Roman" w:cs="Times New Roman"/>
          <w:sz w:val="20"/>
          <w:szCs w:val="20"/>
          <w:lang w:eastAsia="x-none"/>
        </w:rPr>
        <w:t xml:space="preserve"> is introduced for SBFD symbols, or new </w:t>
      </w:r>
      <w:r w:rsidRPr="000E1DE5">
        <w:rPr>
          <w:rFonts w:ascii="Times New Roman" w:hAnsi="Times New Roman" w:cs="Times New Roman"/>
          <w:i/>
          <w:sz w:val="20"/>
          <w:szCs w:val="20"/>
          <w:lang w:eastAsia="x-none"/>
        </w:rPr>
        <w:t>P0AlphaSet</w:t>
      </w:r>
      <w:r w:rsidRPr="000E1DE5">
        <w:rPr>
          <w:rFonts w:ascii="Times New Roman" w:hAnsi="Times New Roman" w:cs="Times New Roman"/>
          <w:sz w:val="20"/>
          <w:szCs w:val="20"/>
          <w:lang w:eastAsia="x-none"/>
        </w:rPr>
        <w:t xml:space="preserve">s are introduced in </w:t>
      </w:r>
      <w:r w:rsidRPr="000E1DE5">
        <w:rPr>
          <w:rFonts w:ascii="Times New Roman" w:hAnsi="Times New Roman" w:cs="Times New Roman"/>
          <w:i/>
          <w:sz w:val="20"/>
          <w:szCs w:val="20"/>
          <w:lang w:eastAsia="x-none"/>
        </w:rPr>
        <w:t>Uplink-powerControl</w:t>
      </w:r>
      <w:r w:rsidRPr="000E1DE5">
        <w:rPr>
          <w:rFonts w:ascii="Times New Roman" w:hAnsi="Times New Roman" w:cs="Times New Roman"/>
          <w:sz w:val="20"/>
          <w:szCs w:val="20"/>
          <w:lang w:eastAsia="x-none"/>
        </w:rPr>
        <w:t xml:space="preserve"> for SBFD symbols for PUSCH, PUCCH and SRS respectively</w:t>
      </w:r>
    </w:p>
    <w:p w14:paraId="759CF9B1" w14:textId="77777777" w:rsidR="000E1DE5" w:rsidRPr="000E1DE5" w:rsidRDefault="000E1DE5" w:rsidP="000E1DE5">
      <w:pPr>
        <w:widowControl/>
        <w:numPr>
          <w:ilvl w:val="1"/>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FFS: Impact on MAC CE</w:t>
      </w:r>
    </w:p>
    <w:p w14:paraId="2223F609" w14:textId="77777777" w:rsidR="000E1DE5" w:rsidRPr="000E1DE5" w:rsidRDefault="000E1DE5" w:rsidP="000E1DE5">
      <w:pPr>
        <w:widowControl/>
        <w:numPr>
          <w:ilvl w:val="0"/>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Option 3: Same unified TCI state is associated with same UL power control parameters for SBFD symbols and non-SBFD symbols</w:t>
      </w:r>
    </w:p>
    <w:p w14:paraId="58A27F20" w14:textId="77777777" w:rsidR="000E1DE5" w:rsidRPr="000E1DE5" w:rsidRDefault="000E1DE5" w:rsidP="000E1DE5">
      <w:pPr>
        <w:widowControl/>
        <w:numPr>
          <w:ilvl w:val="1"/>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 xml:space="preserve">A power offset is introduced </w:t>
      </w:r>
      <w:r w:rsidRPr="000E1DE5">
        <w:rPr>
          <w:rFonts w:ascii="Times New Roman" w:eastAsia="Times New Roman" w:hAnsi="Times New Roman" w:cs="Times New Roman"/>
          <w:sz w:val="20"/>
          <w:szCs w:val="20"/>
        </w:rPr>
        <w:t>for transmission in SBFD symbols for PUSCH, PUCCH, and SRS</w:t>
      </w:r>
    </w:p>
    <w:p w14:paraId="6CF3CFE1" w14:textId="77777777" w:rsidR="000E1DE5" w:rsidRPr="000E1DE5" w:rsidRDefault="000E1DE5" w:rsidP="000E1DE5">
      <w:pPr>
        <w:widowControl/>
        <w:numPr>
          <w:ilvl w:val="2"/>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FFS: Same offset or different offsets for all channels</w:t>
      </w:r>
    </w:p>
    <w:p w14:paraId="607AE219" w14:textId="77777777" w:rsidR="000E1DE5" w:rsidRPr="000E1DE5" w:rsidRDefault="000E1DE5" w:rsidP="000E1DE5">
      <w:pPr>
        <w:widowControl/>
        <w:numPr>
          <w:ilvl w:val="1"/>
          <w:numId w:val="37"/>
        </w:numPr>
        <w:tabs>
          <w:tab w:val="left" w:pos="0"/>
        </w:tabs>
        <w:rPr>
          <w:rFonts w:ascii="Times New Roman" w:hAnsi="Times New Roman" w:cs="Times New Roman"/>
          <w:sz w:val="20"/>
          <w:szCs w:val="20"/>
          <w:lang w:eastAsia="x-none"/>
        </w:rPr>
      </w:pPr>
      <w:r w:rsidRPr="000E1DE5">
        <w:rPr>
          <w:rFonts w:ascii="Times New Roman" w:hAnsi="Times New Roman" w:cs="Times New Roman"/>
          <w:sz w:val="20"/>
          <w:szCs w:val="20"/>
          <w:lang w:eastAsia="x-none"/>
        </w:rPr>
        <w:t>FFS: RRC or MAC CE introduced to convey power offset</w:t>
      </w:r>
    </w:p>
    <w:p w14:paraId="6540C08E" w14:textId="77777777" w:rsidR="000E1DE5" w:rsidRPr="000E1DE5" w:rsidRDefault="000E1DE5" w:rsidP="000E1DE5">
      <w:pPr>
        <w:widowControl/>
        <w:numPr>
          <w:ilvl w:val="0"/>
          <w:numId w:val="37"/>
        </w:numPr>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FFS whether the maximum number of closed power control loops is increased to be more than 2.</w:t>
      </w:r>
    </w:p>
    <w:p w14:paraId="002801E0" w14:textId="77777777" w:rsidR="000E1DE5" w:rsidRPr="000E1DE5" w:rsidRDefault="000E1DE5" w:rsidP="000E1DE5">
      <w:pPr>
        <w:widowControl/>
        <w:numPr>
          <w:ilvl w:val="0"/>
          <w:numId w:val="37"/>
        </w:numPr>
        <w:jc w:val="left"/>
        <w:rPr>
          <w:rFonts w:ascii="Times New Roman" w:eastAsia="Malgun Gothic" w:hAnsi="Times New Roman" w:cs="Times New Roman"/>
          <w:sz w:val="20"/>
          <w:szCs w:val="20"/>
        </w:rPr>
      </w:pPr>
      <w:r w:rsidRPr="000E1DE5">
        <w:rPr>
          <w:rFonts w:ascii="Times New Roman" w:eastAsia="Malgun Gothic" w:hAnsi="Times New Roman" w:cs="Times New Roman"/>
          <w:sz w:val="20"/>
          <w:szCs w:val="20"/>
        </w:rPr>
        <w:t>FFS: Whether/How to handle the case where UL power control is not associated within TCI state.</w:t>
      </w:r>
    </w:p>
    <w:p w14:paraId="611FBFC0" w14:textId="77777777" w:rsidR="00AC53DF" w:rsidRPr="000E1DE5" w:rsidRDefault="00AC53DF" w:rsidP="00AC53DF">
      <w:pPr>
        <w:rPr>
          <w:rFonts w:ascii="Times New Roman" w:eastAsia="Malgun Gothic" w:hAnsi="Times New Roman" w:cs="Times New Roman"/>
          <w:sz w:val="20"/>
          <w:szCs w:val="20"/>
          <w:highlight w:val="green"/>
        </w:rPr>
      </w:pPr>
    </w:p>
    <w:p w14:paraId="7FECA9B6" w14:textId="6DF95334" w:rsidR="005E59BB" w:rsidRPr="00EE5728" w:rsidRDefault="005E59BB" w:rsidP="002B33A1">
      <w:pPr>
        <w:spacing w:beforeLines="50" w:before="120"/>
        <w:jc w:val="left"/>
        <w:rPr>
          <w:rFonts w:ascii="Times New Roman" w:hAnsi="Times New Roman" w:cs="Times New Roman"/>
          <w:sz w:val="20"/>
          <w:szCs w:val="20"/>
        </w:rPr>
      </w:pPr>
    </w:p>
    <w:p w14:paraId="5398B674" w14:textId="3D93FC3C" w:rsidR="006F2B0A"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946043" w:rsidRPr="00946043">
        <w:rPr>
          <w:rFonts w:ascii="Times New Roman" w:hAnsi="Times New Roman" w:cs="Times New Roman"/>
          <w:sz w:val="20"/>
          <w:szCs w:val="20"/>
          <w:lang w:eastAsia="fi-FI"/>
        </w:rPr>
        <w:t>SBFD TX/RX/ measurement procedures</w:t>
      </w:r>
      <w:r w:rsidRPr="00945BEF">
        <w:rPr>
          <w:rFonts w:ascii="Times New Roman" w:hAnsi="Times New Roman" w:cs="Times New Roman"/>
          <w:sz w:val="20"/>
          <w:szCs w:val="20"/>
        </w:rPr>
        <w:t>.</w:t>
      </w:r>
    </w:p>
    <w:p w14:paraId="45D5681F" w14:textId="4B3A7736" w:rsidR="00940DE5" w:rsidRPr="00940DE5" w:rsidRDefault="00940DE5" w:rsidP="00940DE5">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0DE5">
        <w:rPr>
          <w:rFonts w:ascii="Times New Roman" w:eastAsia="宋体" w:hAnsi="Times New Roman" w:cs="Times New Roman"/>
          <w:b/>
          <w:kern w:val="32"/>
          <w:sz w:val="28"/>
          <w:szCs w:val="20"/>
          <w:lang w:val="x-none" w:eastAsia="x-none"/>
        </w:rPr>
        <w:t>Semi-static/dynamic SBFD</w:t>
      </w:r>
    </w:p>
    <w:p w14:paraId="61E914F2" w14:textId="77777777" w:rsidR="00940DE5" w:rsidRPr="00940DE5" w:rsidRDefault="00940DE5"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lang w:val="x-none"/>
        </w:rPr>
      </w:pPr>
    </w:p>
    <w:p w14:paraId="04E9C235" w14:textId="77777777" w:rsidR="00940DE5" w:rsidRPr="00940DE5" w:rsidRDefault="00940DE5" w:rsidP="00E32D1B">
      <w:pPr>
        <w:pStyle w:val="a6"/>
        <w:numPr>
          <w:ilvl w:val="1"/>
          <w:numId w:val="3"/>
        </w:numPr>
        <w:ind w:firstLineChars="0"/>
        <w:rPr>
          <w:rFonts w:ascii="Times New Roman" w:hAnsi="Times New Roman" w:cs="Times New Roman"/>
          <w:b/>
          <w:kern w:val="0"/>
          <w:sz w:val="24"/>
          <w:szCs w:val="20"/>
          <w:lang w:val="x-none"/>
        </w:rPr>
      </w:pPr>
      <w:r w:rsidRPr="00940DE5">
        <w:rPr>
          <w:rFonts w:ascii="Times New Roman" w:hAnsi="Times New Roman" w:cs="Times New Roman"/>
          <w:b/>
          <w:kern w:val="0"/>
          <w:sz w:val="24"/>
          <w:szCs w:val="20"/>
          <w:lang w:val="x-none"/>
        </w:rPr>
        <w:t xml:space="preserve">Semi-static </w:t>
      </w:r>
      <w:r w:rsidRPr="00940DE5">
        <w:rPr>
          <w:rFonts w:ascii="Times New Roman" w:hAnsi="Times New Roman" w:cs="Times New Roman"/>
          <w:b/>
          <w:kern w:val="0"/>
          <w:sz w:val="24"/>
          <w:szCs w:val="20"/>
        </w:rPr>
        <w:t>resource allocation</w:t>
      </w:r>
    </w:p>
    <w:p w14:paraId="16CC1B70" w14:textId="71171952" w:rsidR="00940DE5" w:rsidRPr="00303BE0" w:rsidRDefault="00940DE5" w:rsidP="00940DE5">
      <w:pPr>
        <w:widowControl/>
        <w:spacing w:before="240" w:after="120"/>
        <w:rPr>
          <w:rFonts w:ascii="Times New Roman" w:hAnsi="Times New Roman" w:cs="Times New Roman"/>
          <w:kern w:val="0"/>
          <w:sz w:val="20"/>
          <w:szCs w:val="20"/>
          <w:lang w:val="en-GB"/>
        </w:rPr>
      </w:pPr>
      <w:r w:rsidRPr="00303BE0">
        <w:rPr>
          <w:rFonts w:ascii="Times New Roman" w:hAnsi="Times New Roman" w:cs="Times New Roman"/>
          <w:kern w:val="0"/>
          <w:sz w:val="20"/>
          <w:szCs w:val="20"/>
          <w:lang w:val="en-GB"/>
        </w:rPr>
        <w:t>Based on the WID [1],</w:t>
      </w:r>
      <w:r w:rsidRPr="00303BE0">
        <w:rPr>
          <w:rFonts w:ascii="Times New Roman" w:hAnsi="Times New Roman" w:cs="Times New Roman"/>
          <w:sz w:val="20"/>
          <w:szCs w:val="20"/>
        </w:rPr>
        <w:t xml:space="preserve"> in order to reduce </w:t>
      </w:r>
      <w:r w:rsidRPr="00303BE0">
        <w:rPr>
          <w:rFonts w:ascii="Times New Roman" w:eastAsia="Malgun Gothic" w:hAnsi="Times New Roman" w:cs="Times New Roman"/>
          <w:bCs/>
          <w:sz w:val="20"/>
          <w:szCs w:val="20"/>
          <w:lang w:eastAsia="ko-KR"/>
        </w:rPr>
        <w:t xml:space="preserve">inter-gNB </w:t>
      </w:r>
      <w:r w:rsidRPr="00303BE0">
        <w:rPr>
          <w:rFonts w:ascii="Times New Roman" w:hAnsi="Times New Roman" w:cs="Times New Roman"/>
          <w:kern w:val="0"/>
          <w:sz w:val="20"/>
          <w:szCs w:val="20"/>
          <w:lang w:val="en-GB"/>
        </w:rPr>
        <w:t xml:space="preserve">and inter-UE CLI (Cross-link interference), </w:t>
      </w:r>
      <w:r w:rsidR="00983B3F">
        <w:rPr>
          <w:rFonts w:ascii="Times New Roman" w:hAnsi="Times New Roman" w:cs="Times New Roman"/>
          <w:kern w:val="0"/>
          <w:sz w:val="20"/>
          <w:szCs w:val="20"/>
          <w:lang w:val="en-GB"/>
        </w:rPr>
        <w:t>r</w:t>
      </w:r>
      <w:r w:rsidRPr="00303BE0">
        <w:rPr>
          <w:rFonts w:ascii="Times New Roman" w:hAnsi="Times New Roman" w:cs="Times New Roman"/>
          <w:kern w:val="0"/>
          <w:sz w:val="20"/>
          <w:szCs w:val="20"/>
          <w:lang w:val="en-GB"/>
        </w:rPr>
        <w:t xml:space="preserve">esource allocation across cells is easily configured consistently by semi-static subband resource allocation method. This can efficiently reduce co-frequency interference between cells. Semi-static subband resource allocation method mainly uses semi-static frequency division to distinguish DL and UL resources by sub-band (including at least 1 RB/1RBG) within one TDD time slot. DL and UL time domain resources within one TDD time slot can be configured by SLIV. </w:t>
      </w:r>
      <w:r>
        <w:rPr>
          <w:rFonts w:ascii="Times New Roman" w:hAnsi="Times New Roman" w:cs="Times New Roman"/>
          <w:kern w:val="0"/>
          <w:sz w:val="20"/>
          <w:szCs w:val="20"/>
          <w:lang w:val="en-GB"/>
        </w:rPr>
        <w:t>S</w:t>
      </w:r>
      <w:r w:rsidRPr="00303BE0">
        <w:rPr>
          <w:rFonts w:ascii="Times New Roman" w:hAnsi="Times New Roman" w:cs="Times New Roman"/>
          <w:kern w:val="0"/>
          <w:sz w:val="20"/>
          <w:szCs w:val="20"/>
          <w:lang w:val="en-GB"/>
        </w:rPr>
        <w:t xml:space="preserve">emi-static subband resource allocation between multiple cells is shown in Figures 1. As </w:t>
      </w:r>
      <w:r>
        <w:rPr>
          <w:rFonts w:ascii="Times New Roman" w:hAnsi="Times New Roman" w:cs="Times New Roman"/>
          <w:kern w:val="0"/>
          <w:sz w:val="20"/>
          <w:szCs w:val="20"/>
          <w:lang w:val="en-GB"/>
        </w:rPr>
        <w:t>shown in</w:t>
      </w:r>
      <w:r w:rsidRPr="00303BE0">
        <w:rPr>
          <w:rFonts w:ascii="Times New Roman" w:hAnsi="Times New Roman" w:cs="Times New Roman"/>
          <w:kern w:val="0"/>
          <w:sz w:val="20"/>
          <w:szCs w:val="20"/>
          <w:lang w:val="en-GB"/>
        </w:rPr>
        <w:t xml:space="preserve"> Figure 1, Cell1 and Cell2 use the s</w:t>
      </w:r>
      <w:r>
        <w:rPr>
          <w:rFonts w:ascii="Times New Roman" w:hAnsi="Times New Roman" w:cs="Times New Roman"/>
          <w:kern w:val="0"/>
          <w:sz w:val="20"/>
          <w:szCs w:val="20"/>
          <w:lang w:val="en-GB"/>
        </w:rPr>
        <w:t xml:space="preserve">ame frame structure and </w:t>
      </w:r>
      <w:r w:rsidRPr="00303BE0">
        <w:rPr>
          <w:rFonts w:ascii="Times New Roman" w:hAnsi="Times New Roman" w:cs="Times New Roman"/>
          <w:kern w:val="0"/>
          <w:sz w:val="20"/>
          <w:szCs w:val="20"/>
          <w:lang w:val="en-GB"/>
        </w:rPr>
        <w:t xml:space="preserve">the same </w:t>
      </w:r>
      <w:r>
        <w:rPr>
          <w:rFonts w:ascii="Times New Roman" w:hAnsi="Times New Roman" w:cs="Times New Roman"/>
          <w:kern w:val="0"/>
          <w:sz w:val="20"/>
          <w:szCs w:val="20"/>
          <w:lang w:val="en-GB"/>
        </w:rPr>
        <w:t>time/</w:t>
      </w:r>
      <w:r w:rsidRPr="00303BE0">
        <w:rPr>
          <w:rFonts w:ascii="Times New Roman" w:hAnsi="Times New Roman" w:cs="Times New Roman"/>
          <w:kern w:val="0"/>
          <w:sz w:val="20"/>
          <w:szCs w:val="20"/>
          <w:lang w:val="en-GB"/>
        </w:rPr>
        <w:t xml:space="preserve">frequency resource allocation for </w:t>
      </w:r>
      <w:r>
        <w:rPr>
          <w:rFonts w:ascii="Times New Roman" w:hAnsi="Times New Roman" w:cs="Times New Roman"/>
          <w:kern w:val="0"/>
          <w:sz w:val="20"/>
          <w:szCs w:val="20"/>
          <w:lang w:val="en-GB"/>
        </w:rPr>
        <w:t>full duplex</w:t>
      </w:r>
      <w:r w:rsidRPr="00303BE0">
        <w:rPr>
          <w:rFonts w:ascii="Times New Roman" w:hAnsi="Times New Roman" w:cs="Times New Roman"/>
          <w:kern w:val="0"/>
          <w:sz w:val="20"/>
          <w:szCs w:val="20"/>
          <w:lang w:val="en-GB"/>
        </w:rPr>
        <w:t xml:space="preserve"> time slots</w:t>
      </w:r>
      <w:r>
        <w:rPr>
          <w:rFonts w:ascii="Times New Roman" w:hAnsi="Times New Roman" w:cs="Times New Roman"/>
          <w:kern w:val="0"/>
          <w:sz w:val="20"/>
          <w:szCs w:val="20"/>
          <w:lang w:val="en-GB"/>
        </w:rPr>
        <w:t>.</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DL and UL time domain resource allocations for cell 1 and cell2</w:t>
      </w:r>
      <w:r w:rsidRPr="00303BE0">
        <w:rPr>
          <w:rFonts w:ascii="Times New Roman" w:hAnsi="Times New Roman" w:cs="Times New Roman"/>
          <w:kern w:val="0"/>
          <w:sz w:val="20"/>
          <w:szCs w:val="20"/>
          <w:lang w:val="en-GB"/>
        </w:rPr>
        <w:t xml:space="preserve"> </w:t>
      </w:r>
      <w:r>
        <w:rPr>
          <w:rFonts w:ascii="Times New Roman" w:hAnsi="Times New Roman" w:cs="Times New Roman"/>
          <w:kern w:val="0"/>
          <w:sz w:val="20"/>
          <w:szCs w:val="20"/>
          <w:lang w:val="en-GB"/>
        </w:rPr>
        <w:t>are</w:t>
      </w:r>
      <w:r w:rsidRPr="00303BE0">
        <w:rPr>
          <w:rFonts w:ascii="Times New Roman" w:hAnsi="Times New Roman" w:cs="Times New Roman"/>
          <w:kern w:val="0"/>
          <w:sz w:val="20"/>
          <w:szCs w:val="20"/>
          <w:lang w:val="en-GB"/>
        </w:rPr>
        <w:t xml:space="preserve"> the same as </w:t>
      </w:r>
      <w:r>
        <w:rPr>
          <w:rFonts w:ascii="Times New Roman" w:hAnsi="Times New Roman" w:cs="Times New Roman"/>
          <w:kern w:val="0"/>
          <w:sz w:val="20"/>
          <w:szCs w:val="20"/>
          <w:lang w:val="en-GB"/>
        </w:rPr>
        <w:t>the length of one time slot.</w:t>
      </w:r>
    </w:p>
    <w:tbl>
      <w:tblPr>
        <w:tblW w:w="9060" w:type="dxa"/>
        <w:tblCellMar>
          <w:left w:w="0" w:type="dxa"/>
          <w:right w:w="0" w:type="dxa"/>
        </w:tblCellMar>
        <w:tblLook w:val="0600" w:firstRow="0" w:lastRow="0" w:firstColumn="0" w:lastColumn="0" w:noHBand="1" w:noVBand="1"/>
      </w:tblPr>
      <w:tblGrid>
        <w:gridCol w:w="792"/>
        <w:gridCol w:w="779"/>
        <w:gridCol w:w="779"/>
        <w:gridCol w:w="778"/>
        <w:gridCol w:w="898"/>
        <w:gridCol w:w="898"/>
        <w:gridCol w:w="778"/>
        <w:gridCol w:w="778"/>
        <w:gridCol w:w="778"/>
        <w:gridCol w:w="898"/>
        <w:gridCol w:w="898"/>
        <w:gridCol w:w="6"/>
      </w:tblGrid>
      <w:tr w:rsidR="00940DE5" w:rsidRPr="004A1CE8" w14:paraId="02DD146C" w14:textId="77777777" w:rsidTr="00940DE5">
        <w:trPr>
          <w:gridAfter w:val="1"/>
          <w:wAfter w:w="6" w:type="dxa"/>
          <w:trHeight w:val="306"/>
        </w:trPr>
        <w:tc>
          <w:tcPr>
            <w:tcW w:w="7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5434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Slot#</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33898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0</w:t>
            </w:r>
          </w:p>
        </w:tc>
        <w:tc>
          <w:tcPr>
            <w:tcW w:w="7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2F24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1</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919E2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2</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6C3C3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3</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FF1D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4</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FE6ED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5</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F034B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6</w:t>
            </w:r>
          </w:p>
        </w:tc>
        <w:tc>
          <w:tcPr>
            <w:tcW w:w="7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22D97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7</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FDC90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8</w:t>
            </w:r>
          </w:p>
        </w:tc>
        <w:tc>
          <w:tcPr>
            <w:tcW w:w="8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5013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9</w:t>
            </w:r>
          </w:p>
        </w:tc>
      </w:tr>
      <w:tr w:rsidR="00940DE5" w:rsidRPr="004A1CE8" w14:paraId="755A1912"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651A7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1</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FB65AE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1C8FA9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642946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4343FE9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228A080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4619D20"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4FD5A62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253CB4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3A979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7A4D56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99C3CF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DBBA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1D8BDA9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194E8BE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CAE6085"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80C6EB"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5BF71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241A4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201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3AB91C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380387E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82A819"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177C3D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A0D337"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3C318"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F0340D"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E09C9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188D2A9C"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7AA8591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276DDC6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r w:rsidR="00940DE5" w:rsidRPr="004A1CE8" w14:paraId="56F32700" w14:textId="77777777" w:rsidTr="00940DE5">
        <w:trPr>
          <w:trHeight w:val="409"/>
        </w:trPr>
        <w:tc>
          <w:tcPr>
            <w:tcW w:w="9060" w:type="dxa"/>
            <w:gridSpan w:val="1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B9B220" w14:textId="77777777" w:rsidR="00940DE5" w:rsidRPr="004A1CE8" w:rsidRDefault="00940DE5" w:rsidP="00940DE5">
            <w:pPr>
              <w:rPr>
                <w:rFonts w:ascii="Times New Roman" w:hAnsi="Times New Roman" w:cs="Times New Roman"/>
                <w:b/>
                <w:kern w:val="0"/>
                <w:sz w:val="20"/>
                <w:szCs w:val="20"/>
              </w:rPr>
            </w:pPr>
          </w:p>
        </w:tc>
      </w:tr>
      <w:tr w:rsidR="00940DE5" w:rsidRPr="004A1CE8" w14:paraId="60526513" w14:textId="77777777" w:rsidTr="00940DE5">
        <w:trPr>
          <w:gridAfter w:val="1"/>
          <w:wAfter w:w="6" w:type="dxa"/>
          <w:trHeight w:val="1168"/>
        </w:trPr>
        <w:tc>
          <w:tcPr>
            <w:tcW w:w="7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2C1FB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Cell 2</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CCA6F5A"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3D1E936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590AC497"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D24C8B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5734277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6DAA8B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0D866B7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78D4790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0A351855"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tc>
        <w:tc>
          <w:tcPr>
            <w:tcW w:w="778" w:type="dxa"/>
            <w:vMerge w:val="restart"/>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31F32D4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591DB432"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6396B81B"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c>
          <w:tcPr>
            <w:tcW w:w="898"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821CAC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DL</w:t>
            </w:r>
          </w:p>
          <w:p w14:paraId="336C645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Subband1</w:t>
            </w:r>
          </w:p>
        </w:tc>
      </w:tr>
      <w:tr w:rsidR="00940DE5" w:rsidRPr="004A1CE8" w14:paraId="38A6CFBC" w14:textId="77777777" w:rsidTr="00940DE5">
        <w:trPr>
          <w:gridAfter w:val="1"/>
          <w:wAfter w:w="6" w:type="dxa"/>
          <w:trHeight w:val="1168"/>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FC7353"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E126CC"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69A2C4F"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A2C87C"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46F22B91"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37E3084"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B1825CD"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86EE7E3"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C2D512"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4D2B5" w14:textId="77777777" w:rsidR="00940DE5" w:rsidRPr="004A1CE8" w:rsidRDefault="00940DE5" w:rsidP="00940DE5">
            <w:pPr>
              <w:rPr>
                <w:rFonts w:ascii="Times New Roman" w:hAnsi="Times New Roman" w:cs="Times New Roman"/>
                <w:b/>
                <w:kern w:val="0"/>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C421F4" w14:textId="77777777" w:rsidR="00940DE5" w:rsidRPr="004A1CE8" w:rsidRDefault="00940DE5" w:rsidP="00940DE5">
            <w:pPr>
              <w:rPr>
                <w:rFonts w:ascii="Times New Roman" w:hAnsi="Times New Roman" w:cs="Times New Roman"/>
                <w:b/>
                <w:kern w:val="0"/>
                <w:sz w:val="20"/>
                <w:szCs w:val="20"/>
              </w:rPr>
            </w:pP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155749F6"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50BD1E4F"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c>
          <w:tcPr>
            <w:tcW w:w="898"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240A288"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UL</w:t>
            </w:r>
          </w:p>
          <w:p w14:paraId="04A7E91E" w14:textId="77777777" w:rsidR="00940DE5" w:rsidRPr="004A1CE8" w:rsidRDefault="00940DE5" w:rsidP="00940DE5">
            <w:pPr>
              <w:rPr>
                <w:rFonts w:ascii="Times New Roman" w:hAnsi="Times New Roman" w:cs="Times New Roman"/>
                <w:b/>
                <w:kern w:val="0"/>
                <w:sz w:val="20"/>
                <w:szCs w:val="20"/>
              </w:rPr>
            </w:pPr>
            <w:r w:rsidRPr="004A1CE8">
              <w:rPr>
                <w:rFonts w:ascii="Times New Roman" w:hAnsi="Times New Roman" w:cs="Times New Roman"/>
                <w:b/>
                <w:kern w:val="0"/>
                <w:sz w:val="20"/>
                <w:szCs w:val="20"/>
              </w:rPr>
              <w:t>Subband2</w:t>
            </w:r>
          </w:p>
        </w:tc>
      </w:tr>
    </w:tbl>
    <w:p w14:paraId="727C33BB" w14:textId="77777777" w:rsidR="00940DE5" w:rsidRDefault="00940DE5" w:rsidP="00940DE5">
      <w:pPr>
        <w:jc w:val="center"/>
        <w:rPr>
          <w:rFonts w:ascii="Times New Roman" w:hAnsi="Times New Roman" w:cs="Times New Roman"/>
          <w:b/>
          <w:kern w:val="0"/>
          <w:sz w:val="20"/>
          <w:szCs w:val="20"/>
          <w:lang w:val="en-GB"/>
        </w:rPr>
      </w:pPr>
      <w:r w:rsidRPr="00303BE0">
        <w:rPr>
          <w:rFonts w:ascii="Times New Roman" w:hAnsi="Times New Roman" w:cs="Times New Roman"/>
          <w:kern w:val="0"/>
          <w:sz w:val="20"/>
          <w:szCs w:val="20"/>
          <w:lang w:val="en-GB"/>
        </w:rPr>
        <w:t>Figure 1</w:t>
      </w:r>
      <w:r>
        <w:rPr>
          <w:rFonts w:ascii="Times New Roman" w:hAnsi="Times New Roman" w:cs="Times New Roman"/>
          <w:kern w:val="0"/>
          <w:sz w:val="20"/>
          <w:szCs w:val="20"/>
          <w:lang w:val="en-GB"/>
        </w:rPr>
        <w:t xml:space="preserve"> S</w:t>
      </w:r>
      <w:r w:rsidRPr="00303BE0">
        <w:rPr>
          <w:rFonts w:ascii="Times New Roman" w:hAnsi="Times New Roman" w:cs="Times New Roman"/>
          <w:kern w:val="0"/>
          <w:sz w:val="20"/>
          <w:szCs w:val="20"/>
          <w:lang w:val="en-GB"/>
        </w:rPr>
        <w:t>emi-static subband resource allocation between multiple cells</w:t>
      </w:r>
    </w:p>
    <w:p w14:paraId="21D972B0" w14:textId="77777777" w:rsidR="00940DE5" w:rsidRDefault="00940DE5" w:rsidP="00940DE5">
      <w:pPr>
        <w:rPr>
          <w:rFonts w:ascii="Times New Roman" w:hAnsi="Times New Roman" w:cs="Times New Roman"/>
          <w:b/>
          <w:kern w:val="0"/>
          <w:sz w:val="20"/>
          <w:szCs w:val="20"/>
          <w:lang w:val="en-GB"/>
        </w:rPr>
      </w:pPr>
    </w:p>
    <w:p w14:paraId="2E119731" w14:textId="11B1D9CB" w:rsidR="00940DE5" w:rsidRDefault="00940DE5" w:rsidP="00940DE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w:t>
      </w:r>
      <w:r w:rsidR="00983B3F">
        <w:rPr>
          <w:rFonts w:ascii="Times New Roman" w:hAnsi="Times New Roman" w:cs="Times New Roman"/>
          <w:b/>
          <w:kern w:val="0"/>
          <w:sz w:val="20"/>
          <w:szCs w:val="20"/>
          <w:lang w:val="en-GB"/>
        </w:rPr>
        <w:t xml:space="preserve">RRC </w:t>
      </w:r>
      <w:r>
        <w:rPr>
          <w:rFonts w:ascii="Times New Roman" w:hAnsi="Times New Roman" w:cs="Times New Roman"/>
          <w:b/>
          <w:kern w:val="0"/>
          <w:sz w:val="20"/>
          <w:szCs w:val="20"/>
          <w:lang w:val="en-GB"/>
        </w:rPr>
        <w:t>signalling.</w:t>
      </w:r>
    </w:p>
    <w:p w14:paraId="514EE675" w14:textId="77777777" w:rsidR="001B6B70" w:rsidRDefault="001B6B70" w:rsidP="001B6B70">
      <w:pPr>
        <w:rPr>
          <w:rFonts w:ascii="Times New Roman" w:hAnsi="Times New Roman" w:cs="Times New Roman"/>
          <w:b/>
          <w:kern w:val="0"/>
          <w:sz w:val="20"/>
          <w:szCs w:val="20"/>
          <w:lang w:val="en-GB"/>
        </w:rPr>
      </w:pPr>
    </w:p>
    <w:p w14:paraId="73E1F0B0" w14:textId="77777777" w:rsidR="00940DE5" w:rsidRPr="00303BE0" w:rsidRDefault="00940DE5" w:rsidP="00940DE5">
      <w:pPr>
        <w:rPr>
          <w:rFonts w:ascii="Times New Roman" w:hAnsi="Times New Roman" w:cs="Times New Roman"/>
          <w:b/>
          <w:kern w:val="0"/>
          <w:sz w:val="20"/>
          <w:szCs w:val="20"/>
          <w:lang w:val="en-GB"/>
        </w:rPr>
      </w:pPr>
    </w:p>
    <w:p w14:paraId="5531C393" w14:textId="1A0C1BC4" w:rsidR="001B6B70" w:rsidRPr="00A8312B" w:rsidRDefault="001B6B70" w:rsidP="00940DE5">
      <w:pPr>
        <w:rPr>
          <w:rFonts w:ascii="Times New Roman" w:hAnsi="Times New Roman" w:cs="Times New Roman"/>
          <w:b/>
          <w:kern w:val="0"/>
          <w:sz w:val="20"/>
          <w:szCs w:val="20"/>
          <w:lang w:val="en-GB"/>
        </w:rPr>
      </w:pP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4367A7EB"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29F4D2D5" w14:textId="77777777" w:rsidR="00983B3F" w:rsidRPr="00983B3F" w:rsidRDefault="00983B3F" w:rsidP="00E32D1B">
      <w:pPr>
        <w:pStyle w:val="a6"/>
        <w:keepNext/>
        <w:keepLines/>
        <w:widowControl/>
        <w:numPr>
          <w:ilvl w:val="0"/>
          <w:numId w:val="5"/>
        </w:numPr>
        <w:overflowPunct w:val="0"/>
        <w:autoSpaceDE w:val="0"/>
        <w:autoSpaceDN w:val="0"/>
        <w:adjustRightInd w:val="0"/>
        <w:spacing w:before="180" w:after="180"/>
        <w:ind w:firstLineChars="0"/>
        <w:textAlignment w:val="baseline"/>
        <w:outlineLvl w:val="1"/>
        <w:rPr>
          <w:rFonts w:ascii="Times New Roman" w:eastAsia="Batang" w:hAnsi="Times New Roman" w:cs="Times New Roman"/>
          <w:vanish/>
          <w:kern w:val="0"/>
          <w:sz w:val="24"/>
          <w:szCs w:val="24"/>
          <w:lang w:eastAsia="ja-JP"/>
        </w:rPr>
      </w:pPr>
    </w:p>
    <w:p w14:paraId="41A637EF" w14:textId="00FC93B5" w:rsidR="00651E26" w:rsidRPr="00D96DD9" w:rsidRDefault="00D17B0E" w:rsidP="00983B3F">
      <w:pPr>
        <w:pStyle w:val="2"/>
        <w:numPr>
          <w:ilvl w:val="1"/>
          <w:numId w:val="5"/>
        </w:numPr>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67F44182" w14:textId="72613122" w:rsidR="00F8716E" w:rsidRPr="008C03EB" w:rsidRDefault="00241FE5" w:rsidP="00983B3F">
      <w:pPr>
        <w:rPr>
          <w:rFonts w:ascii="Times New Roman" w:eastAsia="宋体" w:hAnsi="Times New Roman" w:cs="Times New Roman"/>
          <w:sz w:val="20"/>
          <w:szCs w:val="20"/>
        </w:rPr>
      </w:pPr>
      <w:r w:rsidRPr="008C03EB">
        <w:rPr>
          <w:rFonts w:ascii="Times New Roman" w:eastAsia="宋体" w:hAnsi="Times New Roman" w:cs="Times New Roman"/>
          <w:sz w:val="20"/>
          <w:szCs w:val="20"/>
        </w:rPr>
        <w:t xml:space="preserve">For </w:t>
      </w:r>
      <w:r w:rsidR="00E30BEC" w:rsidRPr="008C03EB">
        <w:rPr>
          <w:rFonts w:ascii="Times New Roman" w:eastAsia="Malgun Gothic" w:hAnsi="Times New Roman" w:cs="Times New Roman"/>
        </w:rPr>
        <w:t>semi-static indication of SBFD subband time location, there were agreements:</w:t>
      </w:r>
    </w:p>
    <w:tbl>
      <w:tblPr>
        <w:tblStyle w:val="ad"/>
        <w:tblW w:w="0" w:type="auto"/>
        <w:tblLook w:val="04A0" w:firstRow="1" w:lastRow="0" w:firstColumn="1" w:lastColumn="0" w:noHBand="0" w:noVBand="1"/>
      </w:tblPr>
      <w:tblGrid>
        <w:gridCol w:w="9060"/>
      </w:tblGrid>
      <w:tr w:rsidR="00F8716E" w:rsidRPr="008C03EB" w14:paraId="2ABC687C" w14:textId="77777777" w:rsidTr="00F8716E">
        <w:tc>
          <w:tcPr>
            <w:tcW w:w="9060" w:type="dxa"/>
          </w:tcPr>
          <w:p w14:paraId="17B2B75E" w14:textId="77777777" w:rsidR="00F8716E" w:rsidRPr="008C03EB" w:rsidRDefault="00F8716E" w:rsidP="00F8716E">
            <w:pPr>
              <w:rPr>
                <w:rFonts w:eastAsia="Malgun Gothic"/>
                <w:b/>
                <w:highlight w:val="green"/>
              </w:rPr>
            </w:pPr>
            <w:r w:rsidRPr="008C03EB">
              <w:rPr>
                <w:rFonts w:eastAsia="Malgun Gothic"/>
                <w:b/>
                <w:highlight w:val="green"/>
              </w:rPr>
              <w:t>Agreement</w:t>
            </w:r>
          </w:p>
          <w:p w14:paraId="3E3148D2" w14:textId="77777777" w:rsidR="00F8716E" w:rsidRPr="008C03EB" w:rsidRDefault="00F8716E" w:rsidP="00F8716E">
            <w:pPr>
              <w:rPr>
                <w:rFonts w:eastAsia="Malgun Gothic"/>
              </w:rPr>
            </w:pPr>
            <w:r w:rsidRPr="008C03EB">
              <w:rPr>
                <w:rFonts w:eastAsia="Malgun Gothic"/>
              </w:rPr>
              <w:t>A slot can consist of SBFD symbols and non-SBFD symbols.</w:t>
            </w:r>
          </w:p>
          <w:p w14:paraId="19012C66" w14:textId="77777777" w:rsidR="00F8716E" w:rsidRPr="008C03EB" w:rsidRDefault="00F8716E" w:rsidP="00F8716E">
            <w:pPr>
              <w:rPr>
                <w:rFonts w:eastAsia="Malgun Gothic"/>
              </w:rPr>
            </w:pPr>
            <w:r w:rsidRPr="008C03EB">
              <w:rPr>
                <w:rFonts w:eastAsia="Malgun Gothic"/>
              </w:rPr>
              <w:t>For semi-static indication of SBFD subband time location,</w:t>
            </w:r>
          </w:p>
          <w:p w14:paraId="5D11063E" w14:textId="77777777" w:rsidR="00F8716E" w:rsidRPr="008C03EB" w:rsidRDefault="00F8716E" w:rsidP="00E32D1B">
            <w:pPr>
              <w:widowControl/>
              <w:numPr>
                <w:ilvl w:val="0"/>
                <w:numId w:val="7"/>
              </w:numPr>
              <w:jc w:val="left"/>
              <w:rPr>
                <w:rFonts w:eastAsia="Malgun Gothic"/>
              </w:rPr>
            </w:pPr>
            <w:r w:rsidRPr="008C03EB">
              <w:rPr>
                <w:rFonts w:eastAsia="Malgun Gothic"/>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71295369" w14:textId="77777777" w:rsidR="00F8716E" w:rsidRPr="008C03EB" w:rsidRDefault="00F8716E" w:rsidP="00E32D1B">
            <w:pPr>
              <w:widowControl/>
              <w:numPr>
                <w:ilvl w:val="1"/>
                <w:numId w:val="7"/>
              </w:numPr>
              <w:jc w:val="left"/>
              <w:rPr>
                <w:rFonts w:eastAsia="Malgun Gothic"/>
              </w:rPr>
            </w:pPr>
            <w:r w:rsidRPr="008C03EB">
              <w:rPr>
                <w:rFonts w:eastAsia="Malgun Gothic"/>
              </w:rPr>
              <w:t xml:space="preserve">SBFD symbols are configured in DL and/or flexible symbols configured in </w:t>
            </w:r>
            <w:r w:rsidRPr="008C03EB">
              <w:rPr>
                <w:rFonts w:eastAsia="Malgun Gothic"/>
                <w:i/>
              </w:rPr>
              <w:t>TDD-UL-DL-ConfigCommon</w:t>
            </w:r>
          </w:p>
          <w:p w14:paraId="5971C9A5" w14:textId="77777777" w:rsidR="00F8716E" w:rsidRPr="008C03EB" w:rsidRDefault="00F8716E" w:rsidP="00E32D1B">
            <w:pPr>
              <w:widowControl/>
              <w:numPr>
                <w:ilvl w:val="1"/>
                <w:numId w:val="7"/>
              </w:numPr>
              <w:jc w:val="left"/>
              <w:rPr>
                <w:rFonts w:eastAsia="Malgun Gothic"/>
              </w:rPr>
            </w:pPr>
            <w:r w:rsidRPr="008C03EB">
              <w:rPr>
                <w:rFonts w:eastAsia="Malgun Gothic"/>
              </w:rPr>
              <w:t>The configured SBFD symbols can start from any symbol within a slot and can end in any symbol within a slot.</w:t>
            </w:r>
          </w:p>
          <w:p w14:paraId="7D51AB5C" w14:textId="77777777" w:rsidR="00F8716E" w:rsidRPr="008C03EB" w:rsidRDefault="00F8716E" w:rsidP="00E32D1B">
            <w:pPr>
              <w:widowControl/>
              <w:numPr>
                <w:ilvl w:val="1"/>
                <w:numId w:val="7"/>
              </w:numPr>
              <w:jc w:val="left"/>
              <w:rPr>
                <w:rFonts w:eastAsia="Malgun Gothic"/>
              </w:rPr>
            </w:pPr>
            <w:r w:rsidRPr="008C03EB">
              <w:rPr>
                <w:rFonts w:eastAsia="Malgun Gothic"/>
                <w:i/>
              </w:rPr>
              <w:t>referenceSubcarrierSpacing</w:t>
            </w:r>
            <w:r w:rsidRPr="008C03EB">
              <w:rPr>
                <w:rFonts w:eastAsia="Malgun Gothic"/>
              </w:rPr>
              <w:t xml:space="preserve"> in </w:t>
            </w:r>
            <w:r w:rsidRPr="008C03EB">
              <w:rPr>
                <w:rFonts w:eastAsia="Malgun Gothic"/>
                <w:i/>
              </w:rPr>
              <w:t xml:space="preserve">TDD-UL-DL-ConfigCommon </w:t>
            </w:r>
            <w:r w:rsidRPr="008C03EB">
              <w:rPr>
                <w:rFonts w:eastAsia="Malgun Gothic"/>
              </w:rPr>
              <w:t>is used as reference SCS.</w:t>
            </w:r>
          </w:p>
          <w:p w14:paraId="4127E241" w14:textId="77777777" w:rsidR="00F8716E" w:rsidRPr="008C03EB" w:rsidRDefault="00F8716E" w:rsidP="00E32D1B">
            <w:pPr>
              <w:widowControl/>
              <w:numPr>
                <w:ilvl w:val="1"/>
                <w:numId w:val="7"/>
              </w:numPr>
              <w:jc w:val="left"/>
              <w:rPr>
                <w:rFonts w:eastAsia="Malgun Gothic"/>
              </w:rPr>
            </w:pPr>
            <w:r w:rsidRPr="008C03EB">
              <w:rPr>
                <w:rFonts w:eastAsia="Malgun Gothic"/>
              </w:rPr>
              <w:t>FFS details</w:t>
            </w:r>
          </w:p>
          <w:p w14:paraId="2D18C7F9" w14:textId="77777777" w:rsidR="00F8716E" w:rsidRPr="008C03EB" w:rsidRDefault="00F8716E" w:rsidP="00983B3F">
            <w:pPr>
              <w:rPr>
                <w:rFonts w:eastAsia="宋体"/>
              </w:rPr>
            </w:pPr>
          </w:p>
        </w:tc>
      </w:tr>
    </w:tbl>
    <w:p w14:paraId="2081F7C3" w14:textId="77777777" w:rsidR="00F8716E" w:rsidRDefault="00F8716E" w:rsidP="00983B3F">
      <w:pPr>
        <w:rPr>
          <w:rFonts w:ascii="Times New Roman" w:eastAsia="宋体" w:hAnsi="Times New Roman" w:cs="Times New Roman"/>
          <w:sz w:val="20"/>
          <w:szCs w:val="20"/>
        </w:rPr>
      </w:pPr>
    </w:p>
    <w:p w14:paraId="15A6D17A" w14:textId="60CDD509" w:rsidR="00E30BEC" w:rsidRDefault="00E30BEC"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The SBFD subband time location can be indicated by the start symbol and the length of the SBFD subband time location, or can be indicated by the start symbol and end symbol. </w:t>
      </w:r>
      <w:r w:rsidR="008E5A98">
        <w:rPr>
          <w:rFonts w:ascii="Times New Roman" w:eastAsia="宋体" w:hAnsi="Times New Roman" w:cs="Times New Roman"/>
          <w:sz w:val="20"/>
          <w:szCs w:val="20"/>
        </w:rPr>
        <w:t>Both options will follow the above agreement.</w:t>
      </w:r>
    </w:p>
    <w:p w14:paraId="53729DEC" w14:textId="77777777" w:rsidR="008E5A98" w:rsidRDefault="008E5A98" w:rsidP="00983B3F">
      <w:pPr>
        <w:rPr>
          <w:rFonts w:ascii="Times New Roman" w:eastAsia="宋体" w:hAnsi="Times New Roman" w:cs="Times New Roman"/>
          <w:sz w:val="20"/>
          <w:szCs w:val="20"/>
        </w:rPr>
      </w:pPr>
    </w:p>
    <w:p w14:paraId="6F2156E6" w14:textId="450D84AE" w:rsidR="008E5A98" w:rsidRDefault="008E5A98" w:rsidP="00983B3F">
      <w:pPr>
        <w:rPr>
          <w:rFonts w:ascii="Times New Roman" w:eastAsia="宋体" w:hAnsi="Times New Roman" w:cs="Times New Roman"/>
          <w:sz w:val="20"/>
          <w:szCs w:val="20"/>
        </w:rPr>
      </w:pPr>
      <w:r>
        <w:rPr>
          <w:rFonts w:ascii="Times New Roman" w:eastAsia="宋体" w:hAnsi="Times New Roman" w:cs="Times New Roman"/>
          <w:sz w:val="20"/>
          <w:szCs w:val="20"/>
        </w:rPr>
        <w:t xml:space="preserve">For the SBFD subband time location which overlap with legacy UL symbols, the </w:t>
      </w:r>
      <w:r w:rsidR="003751B1">
        <w:rPr>
          <w:rFonts w:ascii="Times New Roman" w:eastAsia="宋体" w:hAnsi="Times New Roman" w:cs="Times New Roman"/>
          <w:sz w:val="20"/>
          <w:szCs w:val="20"/>
        </w:rPr>
        <w:t>SBFD subband time location will be ignored by the SBFD aware UE. Whether the SBFD subband time location is valid in the either DL or F symbol can be indicated by a higher layer pa</w:t>
      </w:r>
      <w:r w:rsidR="00AC53DF">
        <w:rPr>
          <w:rFonts w:ascii="Times New Roman" w:eastAsia="宋体" w:hAnsi="Times New Roman" w:cs="Times New Roman"/>
          <w:sz w:val="20"/>
          <w:szCs w:val="20"/>
        </w:rPr>
        <w:t>rameter, such as sbfd Indi</w:t>
      </w:r>
      <w:r w:rsidR="003751B1">
        <w:rPr>
          <w:rFonts w:ascii="Times New Roman" w:eastAsia="宋体" w:hAnsi="Times New Roman" w:cs="Times New Roman"/>
          <w:sz w:val="20"/>
          <w:szCs w:val="20"/>
        </w:rPr>
        <w:t xml:space="preserve">cator, it </w:t>
      </w:r>
      <w:r w:rsidR="00F52C14">
        <w:rPr>
          <w:rFonts w:ascii="Times New Roman" w:eastAsia="宋体" w:hAnsi="Times New Roman" w:cs="Times New Roman"/>
          <w:sz w:val="20"/>
          <w:szCs w:val="20"/>
        </w:rPr>
        <w:t xml:space="preserve">is optional and </w:t>
      </w:r>
      <w:r w:rsidR="003751B1">
        <w:rPr>
          <w:rFonts w:ascii="Times New Roman" w:eastAsia="宋体" w:hAnsi="Times New Roman" w:cs="Times New Roman"/>
          <w:sz w:val="20"/>
          <w:szCs w:val="20"/>
        </w:rPr>
        <w:t>can be set to 0 or 1</w:t>
      </w:r>
      <w:r w:rsidR="00F52C14">
        <w:rPr>
          <w:rFonts w:ascii="Times New Roman" w:eastAsia="宋体" w:hAnsi="Times New Roman" w:cs="Times New Roman"/>
          <w:sz w:val="20"/>
          <w:szCs w:val="20"/>
        </w:rPr>
        <w:t>, If this parameter does not configured, then the SBFD subband time location is valid in both DL and F symbols, if value 0 is configured, it is considered valid in DL symbol, but invalid in the F symbol</w:t>
      </w:r>
      <w:r w:rsidR="00B32D5B">
        <w:rPr>
          <w:rFonts w:ascii="Times New Roman" w:eastAsia="宋体" w:hAnsi="Times New Roman" w:cs="Times New Roman"/>
          <w:sz w:val="20"/>
          <w:szCs w:val="20"/>
        </w:rPr>
        <w:t>; if value 1 is configured, it is considered valid in F symbol, but invalid in the Dl symbol.</w:t>
      </w:r>
    </w:p>
    <w:p w14:paraId="394ECA3A" w14:textId="77777777" w:rsidR="00B32D5B" w:rsidRDefault="00B32D5B" w:rsidP="00983B3F">
      <w:pPr>
        <w:rPr>
          <w:rFonts w:ascii="Times New Roman" w:eastAsia="宋体" w:hAnsi="Times New Roman" w:cs="Times New Roman"/>
          <w:sz w:val="20"/>
          <w:szCs w:val="20"/>
        </w:rPr>
      </w:pPr>
    </w:p>
    <w:p w14:paraId="1EB0DDED" w14:textId="49B2BFFF" w:rsidR="00B32D5B" w:rsidRDefault="00B32D5B" w:rsidP="00442270">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sidR="00F77351">
        <w:rPr>
          <w:rFonts w:ascii="Times New Roman" w:eastAsia="Malgun Gothic" w:hAnsi="Times New Roman" w:cs="Times New Roman"/>
          <w:b/>
          <w:sz w:val="20"/>
          <w:szCs w:val="20"/>
        </w:rPr>
        <w:t>2</w:t>
      </w:r>
      <w:r w:rsidR="00982449">
        <w:rPr>
          <w:rFonts w:ascii="Times New Roman" w:eastAsia="Malgun Gothic" w:hAnsi="Times New Roman" w:cs="Times New Roman"/>
          <w:b/>
          <w:sz w:val="20"/>
          <w:szCs w:val="20"/>
        </w:rPr>
        <w:t xml:space="preserve">: </w:t>
      </w:r>
      <w:r w:rsidRPr="00442270">
        <w:rPr>
          <w:rFonts w:ascii="Times New Roman" w:eastAsia="宋体" w:hAnsi="Times New Roman" w:cs="Times New Roman"/>
          <w:b/>
          <w:sz w:val="20"/>
          <w:szCs w:val="20"/>
        </w:rPr>
        <w:t>For the SBFD subband time location, it is invalid when overlapping with legacy UL symbols. The validation of the SBFD subband time location that overlapping with lega</w:t>
      </w:r>
      <w:r w:rsidR="009629CC" w:rsidRPr="00442270">
        <w:rPr>
          <w:rFonts w:ascii="Times New Roman" w:eastAsia="宋体" w:hAnsi="Times New Roman" w:cs="Times New Roman"/>
          <w:b/>
          <w:sz w:val="20"/>
          <w:szCs w:val="20"/>
        </w:rPr>
        <w:t xml:space="preserve">cy DL and F symbols can be indicated by a dedicated parameter. </w:t>
      </w:r>
    </w:p>
    <w:p w14:paraId="3726D549" w14:textId="77777777" w:rsidR="009629CC" w:rsidRDefault="009629CC" w:rsidP="00442270">
      <w:pPr>
        <w:pStyle w:val="a6"/>
        <w:suppressAutoHyphens/>
        <w:ind w:firstLineChars="0" w:firstLine="0"/>
        <w:rPr>
          <w:rFonts w:ascii="Times New Roman" w:eastAsia="宋体" w:hAnsi="Times New Roman" w:cs="Times New Roman"/>
          <w:b/>
          <w:sz w:val="20"/>
          <w:szCs w:val="20"/>
        </w:rPr>
      </w:pPr>
    </w:p>
    <w:p w14:paraId="67D12284" w14:textId="0692F2A4" w:rsidR="009629CC" w:rsidRDefault="009629CC" w:rsidP="00442270">
      <w:pPr>
        <w:pStyle w:val="a6"/>
        <w:suppressAutoHyphens/>
        <w:ind w:firstLineChars="0" w:firstLine="0"/>
        <w:rPr>
          <w:rFonts w:ascii="Times New Roman" w:eastAsia="宋体" w:hAnsi="Times New Roman" w:cs="Times New Roman"/>
          <w:sz w:val="20"/>
          <w:szCs w:val="20"/>
        </w:rPr>
      </w:pPr>
      <w:r w:rsidRPr="00442270">
        <w:rPr>
          <w:rFonts w:ascii="Times New Roman" w:eastAsia="宋体" w:hAnsi="Times New Roman" w:cs="Times New Roman"/>
          <w:sz w:val="20"/>
          <w:szCs w:val="20"/>
        </w:rPr>
        <w:t xml:space="preserve">The </w:t>
      </w:r>
      <w:r>
        <w:rPr>
          <w:rFonts w:ascii="Times New Roman" w:eastAsia="宋体" w:hAnsi="Times New Roman" w:cs="Times New Roman"/>
          <w:sz w:val="20"/>
          <w:szCs w:val="20"/>
        </w:rPr>
        <w:t xml:space="preserve">SBFD subband time location can be configured for a specified UE, for example, in </w:t>
      </w:r>
      <w:r w:rsidRPr="00983B3F">
        <w:rPr>
          <w:rFonts w:ascii="Times New Roman" w:hAnsi="Times New Roman" w:cs="Times New Roman"/>
          <w:bCs/>
          <w:sz w:val="20"/>
          <w:szCs w:val="20"/>
        </w:rPr>
        <w:t>TDD-UL-DL-ConfigDedicated</w:t>
      </w:r>
      <w:r>
        <w:rPr>
          <w:rFonts w:ascii="Times New Roman" w:eastAsia="宋体" w:hAnsi="Times New Roman" w:cs="Times New Roman"/>
          <w:sz w:val="20"/>
          <w:szCs w:val="20"/>
        </w:rPr>
        <w:t xml:space="preserve">. </w:t>
      </w:r>
      <w:r w:rsidR="006554BD">
        <w:rPr>
          <w:rFonts w:ascii="Times New Roman" w:eastAsia="宋体" w:hAnsi="Times New Roman" w:cs="Times New Roman"/>
          <w:sz w:val="20"/>
          <w:szCs w:val="20"/>
        </w:rPr>
        <w:t xml:space="preserve">To be specific, the whole </w:t>
      </w:r>
      <w:r w:rsidR="00AA34AF">
        <w:rPr>
          <w:rFonts w:ascii="Times New Roman" w:eastAsia="宋体" w:hAnsi="Times New Roman" w:cs="Times New Roman"/>
          <w:sz w:val="20"/>
          <w:szCs w:val="20"/>
        </w:rPr>
        <w:t xml:space="preserve">DL or Special slot, or part of the symbol in Dl or Special slot </w:t>
      </w:r>
      <w:r w:rsidR="006554BD">
        <w:rPr>
          <w:rFonts w:ascii="Times New Roman" w:eastAsia="宋体" w:hAnsi="Times New Roman" w:cs="Times New Roman"/>
          <w:sz w:val="20"/>
          <w:szCs w:val="20"/>
        </w:rPr>
        <w:t xml:space="preserve">can be configured to the SBFD </w:t>
      </w:r>
      <w:r w:rsidR="00964737">
        <w:rPr>
          <w:rFonts w:ascii="Times New Roman" w:eastAsia="宋体" w:hAnsi="Times New Roman" w:cs="Times New Roman"/>
          <w:sz w:val="20"/>
          <w:szCs w:val="20"/>
        </w:rPr>
        <w:t>symbol</w:t>
      </w:r>
      <w:r w:rsidR="002F5981">
        <w:rPr>
          <w:rFonts w:ascii="Times New Roman" w:eastAsia="宋体" w:hAnsi="Times New Roman" w:cs="Times New Roman"/>
          <w:sz w:val="20"/>
          <w:szCs w:val="20"/>
        </w:rPr>
        <w:t>.</w:t>
      </w:r>
      <w:r w:rsidR="00B43312">
        <w:rPr>
          <w:rFonts w:ascii="Times New Roman" w:eastAsia="宋体" w:hAnsi="Times New Roman" w:cs="Times New Roman"/>
          <w:sz w:val="20"/>
          <w:szCs w:val="20"/>
        </w:rPr>
        <w:t xml:space="preserve"> </w:t>
      </w:r>
      <w:r w:rsidR="002F5981">
        <w:rPr>
          <w:rFonts w:ascii="Times New Roman" w:eastAsia="宋体" w:hAnsi="Times New Roman" w:cs="Times New Roman"/>
          <w:sz w:val="20"/>
          <w:szCs w:val="20"/>
        </w:rPr>
        <w:t xml:space="preserve">In this case, the rule in the previous proposal can also be used. When part of the symbol in the DL or Special slot is configured to </w:t>
      </w:r>
      <w:r w:rsidR="005C0464">
        <w:rPr>
          <w:rFonts w:ascii="Times New Roman" w:eastAsia="宋体" w:hAnsi="Times New Roman" w:cs="Times New Roman"/>
          <w:sz w:val="20"/>
          <w:szCs w:val="20"/>
        </w:rPr>
        <w:t xml:space="preserve">SBFD </w:t>
      </w:r>
      <w:r w:rsidR="00964737">
        <w:rPr>
          <w:rFonts w:ascii="Times New Roman" w:eastAsia="宋体" w:hAnsi="Times New Roman" w:cs="Times New Roman"/>
          <w:sz w:val="20"/>
          <w:szCs w:val="20"/>
        </w:rPr>
        <w:t xml:space="preserve">symbol, the SBFD subband time location can be indicated by the start symbol and length, or start symbol and end symbol. </w:t>
      </w:r>
    </w:p>
    <w:p w14:paraId="3A39D295" w14:textId="77777777" w:rsidR="00964737" w:rsidRDefault="00964737" w:rsidP="00442270">
      <w:pPr>
        <w:pStyle w:val="a6"/>
        <w:suppressAutoHyphens/>
        <w:ind w:firstLineChars="0" w:firstLine="0"/>
        <w:rPr>
          <w:rFonts w:ascii="Times New Roman" w:eastAsia="宋体" w:hAnsi="Times New Roman" w:cs="Times New Roman"/>
          <w:sz w:val="20"/>
          <w:szCs w:val="20"/>
        </w:rPr>
      </w:pPr>
    </w:p>
    <w:p w14:paraId="57507977" w14:textId="3E4BD3C2" w:rsidR="00964737" w:rsidRDefault="00964737" w:rsidP="00442270">
      <w:pPr>
        <w:pStyle w:val="a6"/>
        <w:suppressAutoHyphens/>
        <w:ind w:firstLineChars="0" w:firstLine="0"/>
        <w:rPr>
          <w:rFonts w:ascii="Times New Roman" w:eastAsia="宋体" w:hAnsi="Times New Roman" w:cs="Times New Roman"/>
          <w:sz w:val="20"/>
          <w:szCs w:val="20"/>
        </w:rPr>
      </w:pPr>
      <w:r>
        <w:rPr>
          <w:rFonts w:ascii="Times New Roman" w:eastAsia="宋体" w:hAnsi="Times New Roman" w:cs="Times New Roman"/>
          <w:sz w:val="20"/>
          <w:szCs w:val="20"/>
        </w:rPr>
        <w:t>For the flexibility, the</w:t>
      </w:r>
      <w:r w:rsidR="008B673D">
        <w:rPr>
          <w:rFonts w:ascii="Times New Roman" w:eastAsia="宋体" w:hAnsi="Times New Roman" w:cs="Times New Roman"/>
          <w:sz w:val="20"/>
          <w:szCs w:val="20"/>
        </w:rPr>
        <w:t xml:space="preserve"> </w:t>
      </w:r>
      <w:r w:rsidR="00325C0A">
        <w:rPr>
          <w:rFonts w:ascii="Times New Roman" w:eastAsia="宋体" w:hAnsi="Times New Roman" w:cs="Times New Roman"/>
          <w:sz w:val="20"/>
          <w:szCs w:val="20"/>
        </w:rPr>
        <w:t xml:space="preserve">DL slot or Special slot that </w:t>
      </w:r>
      <w:r w:rsidR="008B673D">
        <w:rPr>
          <w:rFonts w:ascii="Times New Roman" w:eastAsia="宋体" w:hAnsi="Times New Roman" w:cs="Times New Roman"/>
          <w:sz w:val="20"/>
          <w:szCs w:val="20"/>
        </w:rPr>
        <w:t xml:space="preserve">configured by </w:t>
      </w:r>
      <w:r w:rsidR="008B673D" w:rsidRPr="00983B3F">
        <w:rPr>
          <w:rFonts w:ascii="Times New Roman" w:hAnsi="Times New Roman" w:cs="Times New Roman"/>
          <w:bCs/>
          <w:sz w:val="20"/>
          <w:szCs w:val="20"/>
        </w:rPr>
        <w:t>TDD-UL-DL-ConfigCommon</w:t>
      </w:r>
      <w:r w:rsidR="008B673D">
        <w:rPr>
          <w:rFonts w:ascii="Times New Roman" w:eastAsia="宋体" w:hAnsi="Times New Roman" w:cs="Times New Roman"/>
          <w:sz w:val="20"/>
          <w:szCs w:val="20"/>
        </w:rPr>
        <w:t xml:space="preserve"> </w:t>
      </w:r>
      <w:r w:rsidR="00FD3657">
        <w:rPr>
          <w:rFonts w:ascii="Times New Roman" w:eastAsia="宋体" w:hAnsi="Times New Roman" w:cs="Times New Roman"/>
          <w:sz w:val="20"/>
          <w:szCs w:val="20"/>
        </w:rPr>
        <w:t xml:space="preserve">to contain the SBFD symbol </w:t>
      </w:r>
      <w:r w:rsidR="008B673D">
        <w:rPr>
          <w:rFonts w:ascii="Times New Roman" w:eastAsia="宋体" w:hAnsi="Times New Roman" w:cs="Times New Roman"/>
          <w:sz w:val="20"/>
          <w:szCs w:val="20"/>
        </w:rPr>
        <w:t xml:space="preserve">can be revert to the </w:t>
      </w:r>
      <w:r w:rsidR="00646B01">
        <w:rPr>
          <w:rFonts w:ascii="Times New Roman" w:eastAsia="宋体" w:hAnsi="Times New Roman" w:cs="Times New Roman"/>
          <w:sz w:val="20"/>
          <w:szCs w:val="20"/>
        </w:rPr>
        <w:t>DL or Special</w:t>
      </w:r>
      <w:r w:rsidR="00FD3657">
        <w:rPr>
          <w:rFonts w:ascii="Times New Roman" w:eastAsia="宋体" w:hAnsi="Times New Roman" w:cs="Times New Roman"/>
          <w:sz w:val="20"/>
          <w:szCs w:val="20"/>
        </w:rPr>
        <w:t xml:space="preserve"> slot </w:t>
      </w:r>
      <w:r w:rsidR="00872F5A">
        <w:rPr>
          <w:rFonts w:ascii="Times New Roman" w:eastAsia="宋体" w:hAnsi="Times New Roman" w:cs="Times New Roman"/>
          <w:sz w:val="20"/>
          <w:szCs w:val="20"/>
        </w:rPr>
        <w:t>without SBFD symbol</w:t>
      </w:r>
      <w:r w:rsidR="003E34E3">
        <w:rPr>
          <w:rFonts w:ascii="Times New Roman" w:eastAsia="宋体" w:hAnsi="Times New Roman" w:cs="Times New Roman"/>
          <w:sz w:val="20"/>
          <w:szCs w:val="20"/>
        </w:rPr>
        <w:t xml:space="preserve"> by using the </w:t>
      </w:r>
      <w:r w:rsidR="003E34E3" w:rsidRPr="00983B3F">
        <w:rPr>
          <w:rFonts w:ascii="Times New Roman" w:hAnsi="Times New Roman" w:cs="Times New Roman"/>
          <w:bCs/>
          <w:sz w:val="20"/>
          <w:szCs w:val="20"/>
        </w:rPr>
        <w:t>TDD-UL-DL-ConfigDedicated</w:t>
      </w:r>
      <w:r w:rsidR="00FD3657">
        <w:rPr>
          <w:rFonts w:ascii="Times New Roman" w:eastAsia="宋体" w:hAnsi="Times New Roman" w:cs="Times New Roman"/>
          <w:sz w:val="20"/>
          <w:szCs w:val="20"/>
        </w:rPr>
        <w:t xml:space="preserve">. On the other hand, </w:t>
      </w:r>
      <w:r w:rsidR="00EE4246">
        <w:rPr>
          <w:rFonts w:ascii="Times New Roman" w:eastAsia="宋体" w:hAnsi="Times New Roman" w:cs="Times New Roman"/>
          <w:sz w:val="20"/>
          <w:szCs w:val="20"/>
        </w:rPr>
        <w:t xml:space="preserve">the SBFD symbol in </w:t>
      </w:r>
      <w:r w:rsidR="00FD3657">
        <w:rPr>
          <w:rFonts w:ascii="Times New Roman" w:eastAsia="宋体" w:hAnsi="Times New Roman" w:cs="Times New Roman"/>
          <w:sz w:val="20"/>
          <w:szCs w:val="20"/>
        </w:rPr>
        <w:t xml:space="preserve">the DL or Special slot that configured by </w:t>
      </w:r>
      <w:r w:rsidR="00FD3657" w:rsidRPr="00983B3F">
        <w:rPr>
          <w:rFonts w:ascii="Times New Roman" w:hAnsi="Times New Roman" w:cs="Times New Roman"/>
          <w:bCs/>
          <w:sz w:val="20"/>
          <w:szCs w:val="20"/>
        </w:rPr>
        <w:t>TDD-UL-DL-Config</w:t>
      </w:r>
      <w:r w:rsidR="00FD3657">
        <w:rPr>
          <w:rFonts w:ascii="Times New Roman" w:hAnsi="Times New Roman" w:cs="Times New Roman"/>
          <w:bCs/>
          <w:sz w:val="20"/>
          <w:szCs w:val="20"/>
        </w:rPr>
        <w:t>Dedicated</w:t>
      </w:r>
      <w:r w:rsidR="00FD3657">
        <w:rPr>
          <w:rFonts w:ascii="Times New Roman" w:eastAsia="宋体" w:hAnsi="Times New Roman" w:cs="Times New Roman"/>
          <w:sz w:val="20"/>
          <w:szCs w:val="20"/>
        </w:rPr>
        <w:t xml:space="preserve"> can be </w:t>
      </w:r>
      <w:r w:rsidR="00EE4246">
        <w:rPr>
          <w:rFonts w:ascii="Times New Roman" w:eastAsia="宋体" w:hAnsi="Times New Roman" w:cs="Times New Roman"/>
          <w:sz w:val="20"/>
          <w:szCs w:val="20"/>
        </w:rPr>
        <w:t>released, which is same as the</w:t>
      </w:r>
      <w:r w:rsidR="00872F5A">
        <w:rPr>
          <w:rFonts w:ascii="Times New Roman" w:eastAsia="宋体" w:hAnsi="Times New Roman" w:cs="Times New Roman"/>
          <w:sz w:val="20"/>
          <w:szCs w:val="20"/>
        </w:rPr>
        <w:t xml:space="preserve"> operation in</w:t>
      </w:r>
      <w:r w:rsidR="00EE4246">
        <w:rPr>
          <w:rFonts w:ascii="Times New Roman" w:eastAsia="宋体" w:hAnsi="Times New Roman" w:cs="Times New Roman"/>
          <w:sz w:val="20"/>
          <w:szCs w:val="20"/>
        </w:rPr>
        <w:t xml:space="preserve"> legacy </w:t>
      </w:r>
      <w:r w:rsidR="00EE4246" w:rsidRPr="00983B3F">
        <w:rPr>
          <w:rFonts w:ascii="Times New Roman" w:hAnsi="Times New Roman" w:cs="Times New Roman"/>
          <w:bCs/>
          <w:sz w:val="20"/>
          <w:szCs w:val="20"/>
        </w:rPr>
        <w:t>TDD-UL-DL-Config</w:t>
      </w:r>
      <w:r w:rsidR="00EE4246">
        <w:rPr>
          <w:rFonts w:ascii="Times New Roman" w:hAnsi="Times New Roman" w:cs="Times New Roman"/>
          <w:bCs/>
          <w:sz w:val="20"/>
          <w:szCs w:val="20"/>
        </w:rPr>
        <w:t>Dedicated</w:t>
      </w:r>
      <w:r w:rsidR="00646B01">
        <w:rPr>
          <w:rFonts w:ascii="Times New Roman" w:eastAsia="宋体" w:hAnsi="Times New Roman" w:cs="Times New Roman"/>
          <w:sz w:val="20"/>
          <w:szCs w:val="20"/>
        </w:rPr>
        <w:t>.</w:t>
      </w:r>
    </w:p>
    <w:p w14:paraId="0FB0860A" w14:textId="77777777" w:rsidR="00646B01" w:rsidRPr="00872F5A" w:rsidRDefault="00646B01" w:rsidP="00442270">
      <w:pPr>
        <w:pStyle w:val="a6"/>
        <w:suppressAutoHyphens/>
        <w:ind w:firstLineChars="0" w:firstLine="0"/>
        <w:rPr>
          <w:rFonts w:ascii="Times New Roman" w:eastAsia="宋体" w:hAnsi="Times New Roman" w:cs="Times New Roman"/>
          <w:sz w:val="20"/>
          <w:szCs w:val="20"/>
        </w:rPr>
      </w:pPr>
    </w:p>
    <w:p w14:paraId="0212F7F7" w14:textId="645E9866" w:rsidR="00646B01" w:rsidRDefault="00646B01" w:rsidP="00442270">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sidR="00E865DE">
        <w:rPr>
          <w:rFonts w:ascii="Times New Roman" w:eastAsia="宋体" w:hAnsi="Times New Roman" w:cs="Times New Roman"/>
          <w:b/>
          <w:sz w:val="20"/>
          <w:szCs w:val="20"/>
        </w:rPr>
        <w:t xml:space="preserve"> </w:t>
      </w:r>
      <w:r w:rsidR="00F77351">
        <w:rPr>
          <w:rFonts w:ascii="Times New Roman" w:eastAsia="宋体" w:hAnsi="Times New Roman" w:cs="Times New Roman"/>
          <w:b/>
          <w:sz w:val="20"/>
          <w:szCs w:val="20"/>
        </w:rPr>
        <w:t>3</w:t>
      </w:r>
      <w:r w:rsidRPr="00442270">
        <w:rPr>
          <w:rFonts w:ascii="Times New Roman" w:eastAsia="宋体" w:hAnsi="Times New Roman" w:cs="Times New Roman"/>
          <w:b/>
          <w:sz w:val="20"/>
          <w:szCs w:val="20"/>
        </w:rPr>
        <w:t xml:space="preserve">: </w:t>
      </w:r>
      <w:r w:rsidR="00EE4246" w:rsidRPr="00442270">
        <w:rPr>
          <w:rFonts w:ascii="Times New Roman" w:eastAsia="宋体" w:hAnsi="Times New Roman" w:cs="Times New Roman"/>
          <w:b/>
          <w:sz w:val="20"/>
          <w:szCs w:val="20"/>
        </w:rPr>
        <w:t>All symbols in DL slot or Special slot, or part of the symbols in DL slot or Special slot can be configured to the SBFD symbol by</w:t>
      </w:r>
      <w:r w:rsidRPr="00442270">
        <w:rPr>
          <w:rFonts w:ascii="Times New Roman" w:eastAsia="宋体" w:hAnsi="Times New Roman" w:cs="Times New Roman"/>
          <w:b/>
          <w:sz w:val="20"/>
          <w:szCs w:val="20"/>
        </w:rPr>
        <w:t xml:space="preserve">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w:t>
      </w:r>
      <w:r w:rsidR="00AA34AF" w:rsidRPr="00442270">
        <w:rPr>
          <w:rFonts w:ascii="Times New Roman" w:eastAsia="宋体" w:hAnsi="Times New Roman" w:cs="Times New Roman"/>
          <w:b/>
          <w:sz w:val="20"/>
          <w:szCs w:val="20"/>
        </w:rPr>
        <w:t xml:space="preserve">. </w:t>
      </w:r>
      <w:r w:rsidR="00947929" w:rsidRPr="00442270">
        <w:rPr>
          <w:rFonts w:ascii="Times New Roman" w:eastAsia="宋体" w:hAnsi="Times New Roman" w:cs="Times New Roman"/>
          <w:b/>
          <w:sz w:val="20"/>
          <w:szCs w:val="20"/>
        </w:rPr>
        <w:t xml:space="preserve">Moreover, such configurations can be </w:t>
      </w:r>
      <w:r w:rsidR="003E34E3" w:rsidRPr="00442270">
        <w:rPr>
          <w:rFonts w:ascii="Times New Roman" w:eastAsia="宋体" w:hAnsi="Times New Roman" w:cs="Times New Roman"/>
          <w:b/>
          <w:sz w:val="20"/>
          <w:szCs w:val="20"/>
        </w:rPr>
        <w:t>released.</w:t>
      </w:r>
    </w:p>
    <w:p w14:paraId="77EBE007" w14:textId="72D23F5E" w:rsidR="00DD3A01" w:rsidRDefault="00DD3A01" w:rsidP="00DD3A01">
      <w:pPr>
        <w:pStyle w:val="2"/>
        <w:numPr>
          <w:ilvl w:val="1"/>
          <w:numId w:val="5"/>
        </w:numPr>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DD3A01">
        <w:rPr>
          <w:rFonts w:ascii="Times New Roman" w:eastAsia="Batang" w:hAnsi="Times New Roman" w:cs="Times New Roman" w:hint="eastAsia"/>
          <w:bCs w:val="0"/>
          <w:color w:val="auto"/>
          <w:szCs w:val="24"/>
          <w:lang w:eastAsia="ja-JP"/>
        </w:rPr>
        <w:t>Frequency</w:t>
      </w:r>
      <w:r w:rsidRPr="00945BEF">
        <w:rPr>
          <w:rFonts w:ascii="Times New Roman" w:eastAsia="Batang" w:hAnsi="Times New Roman" w:cs="Times New Roman"/>
          <w:bCs w:val="0"/>
          <w:color w:val="auto"/>
          <w:szCs w:val="24"/>
          <w:lang w:eastAsia="ja-JP"/>
        </w:rPr>
        <w:t xml:space="preserve"> location of SBFD</w:t>
      </w:r>
    </w:p>
    <w:p w14:paraId="0906DE88" w14:textId="29CC16D1" w:rsidR="000B17E6" w:rsidRPr="000B17E6" w:rsidRDefault="000B17E6" w:rsidP="000B17E6">
      <w:pPr>
        <w:rPr>
          <w:lang w:eastAsia="ja-JP"/>
        </w:rPr>
      </w:pPr>
      <w:r>
        <w:rPr>
          <w:lang w:eastAsia="ja-JP"/>
        </w:rPr>
        <w:t xml:space="preserve">In terms of </w:t>
      </w:r>
      <w:r w:rsidRPr="000E1DE5">
        <w:rPr>
          <w:rFonts w:ascii="Times New Roman" w:hAnsi="Times New Roman" w:cs="Times New Roman"/>
          <w:sz w:val="20"/>
          <w:szCs w:val="20"/>
        </w:rPr>
        <w:t>cell-specific configuration of frequency locations of SBFD UL subband</w:t>
      </w:r>
      <w:r>
        <w:rPr>
          <w:rFonts w:ascii="Times New Roman" w:hAnsi="Times New Roman" w:cs="Times New Roman"/>
          <w:sz w:val="20"/>
          <w:szCs w:val="20"/>
        </w:rPr>
        <w:t xml:space="preserve">, we have the following assumption on </w:t>
      </w:r>
      <w:r w:rsidRPr="000E1DE5">
        <w:rPr>
          <w:rFonts w:ascii="Times New Roman" w:hAnsi="Times New Roman" w:cs="Times New Roman"/>
          <w:sz w:val="20"/>
          <w:szCs w:val="20"/>
        </w:rPr>
        <w:t>SCS configuration</w:t>
      </w:r>
      <w:r>
        <w:rPr>
          <w:rFonts w:ascii="Times New Roman" w:hAnsi="Times New Roman" w:cs="Times New Roman"/>
          <w:sz w:val="20"/>
          <w:szCs w:val="20"/>
        </w:rPr>
        <w:t>.</w:t>
      </w:r>
    </w:p>
    <w:tbl>
      <w:tblPr>
        <w:tblStyle w:val="ad"/>
        <w:tblW w:w="0" w:type="auto"/>
        <w:tblLook w:val="04A0" w:firstRow="1" w:lastRow="0" w:firstColumn="1" w:lastColumn="0" w:noHBand="0" w:noVBand="1"/>
      </w:tblPr>
      <w:tblGrid>
        <w:gridCol w:w="9060"/>
      </w:tblGrid>
      <w:tr w:rsidR="00DD3A01" w14:paraId="4619E75D" w14:textId="77777777" w:rsidTr="00DD3A01">
        <w:tc>
          <w:tcPr>
            <w:tcW w:w="9060" w:type="dxa"/>
          </w:tcPr>
          <w:p w14:paraId="6ACDB239" w14:textId="77777777" w:rsidR="00DD3A01" w:rsidRPr="000E1DE5" w:rsidRDefault="00DD3A01" w:rsidP="00DD3A01">
            <w:r w:rsidRPr="000E1DE5">
              <w:rPr>
                <w:highlight w:val="darkYellow"/>
              </w:rPr>
              <w:t>Working Assumption</w:t>
            </w:r>
          </w:p>
          <w:p w14:paraId="703B33EF" w14:textId="77777777" w:rsidR="00DD3A01" w:rsidRPr="000E1DE5" w:rsidRDefault="00DD3A01" w:rsidP="00DD3A01">
            <w:r w:rsidRPr="000E1DE5">
              <w:t xml:space="preserve">For cell-specific configuration of frequency locations of SBFD UL subband, for each SCS configuration in </w:t>
            </w:r>
            <w:r w:rsidRPr="000E1DE5">
              <w:rPr>
                <w:i/>
              </w:rPr>
              <w:t xml:space="preserve">SCS-SpecificCarrierList </w:t>
            </w:r>
            <w:r w:rsidRPr="000E1DE5">
              <w:rPr>
                <w:iCs/>
              </w:rPr>
              <w:t>for UL</w:t>
            </w:r>
            <w:r w:rsidRPr="000E1DE5">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m:t>BWP</m:t>
                  </m:r>
                </m:sub>
                <m:sup>
                  <m:r>
                    <m:rPr>
                      <m:nor/>
                    </m:rPr>
                    <m:t>size</m:t>
                  </m:r>
                </m:sup>
              </m:sSubSup>
            </m:oMath>
            <w:r w:rsidRPr="000E1DE5">
              <w:rPr>
                <w:lang w:eastAsia="sv-SE"/>
              </w:rPr>
              <w:t>=275</w:t>
            </w:r>
            <w:r w:rsidRPr="000E1DE5">
              <w:t>.</w:t>
            </w:r>
          </w:p>
          <w:p w14:paraId="2A444226" w14:textId="77777777" w:rsidR="00DD3A01" w:rsidRPr="000E1DE5" w:rsidRDefault="00DD3A01" w:rsidP="00DD3A01">
            <w:r w:rsidRPr="000E1DE5">
              <w:t xml:space="preserve">For cell-specific configuration of frequency locations of SBFD DL subband(s), for each SCS configuration in </w:t>
            </w:r>
            <w:r w:rsidRPr="000E1DE5">
              <w:rPr>
                <w:i/>
              </w:rPr>
              <w:t xml:space="preserve">SCS-SpecificCarrierList </w:t>
            </w:r>
            <w:r w:rsidRPr="000E1DE5">
              <w:rPr>
                <w:iCs/>
              </w:rPr>
              <w:t>for DL</w:t>
            </w:r>
            <w:r w:rsidRPr="000E1DE5">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m:t>BWP</m:t>
                  </m:r>
                </m:sub>
                <m:sup>
                  <m:r>
                    <m:rPr>
                      <m:nor/>
                    </m:rPr>
                    <m:t>size</m:t>
                  </m:r>
                </m:sup>
              </m:sSubSup>
            </m:oMath>
            <w:r w:rsidRPr="000E1DE5">
              <w:rPr>
                <w:lang w:eastAsia="sv-SE"/>
              </w:rPr>
              <w:t>=275.</w:t>
            </w:r>
          </w:p>
          <w:p w14:paraId="17AA7C0E" w14:textId="77777777" w:rsidR="00DD3A01" w:rsidRPr="000E1DE5" w:rsidRDefault="00DD3A01" w:rsidP="00DD3A01">
            <w:pPr>
              <w:pStyle w:val="a6"/>
              <w:widowControl/>
              <w:numPr>
                <w:ilvl w:val="0"/>
                <w:numId w:val="29"/>
              </w:numPr>
              <w:overflowPunct w:val="0"/>
              <w:autoSpaceDE w:val="0"/>
              <w:autoSpaceDN w:val="0"/>
              <w:adjustRightInd w:val="0"/>
              <w:spacing w:after="180"/>
              <w:ind w:firstLineChars="0"/>
              <w:contextualSpacing/>
              <w:jc w:val="left"/>
              <w:textAlignment w:val="baseline"/>
            </w:pPr>
            <w:r w:rsidRPr="000E1DE5">
              <w:t>One or two SBFD DL subbands can be configured</w:t>
            </w:r>
          </w:p>
          <w:p w14:paraId="608E171F" w14:textId="77777777" w:rsidR="00DD3A01" w:rsidRDefault="00DD3A01" w:rsidP="00442270">
            <w:pPr>
              <w:pStyle w:val="a6"/>
              <w:suppressAutoHyphens/>
              <w:ind w:firstLineChars="0" w:firstLine="0"/>
              <w:rPr>
                <w:rFonts w:eastAsia="宋体"/>
                <w:b/>
              </w:rPr>
            </w:pPr>
          </w:p>
        </w:tc>
      </w:tr>
    </w:tbl>
    <w:p w14:paraId="693D8388" w14:textId="77777777" w:rsidR="00DD3A01" w:rsidRPr="00442270" w:rsidRDefault="00DD3A01" w:rsidP="00442270">
      <w:pPr>
        <w:pStyle w:val="a6"/>
        <w:suppressAutoHyphens/>
        <w:ind w:firstLineChars="0" w:firstLine="0"/>
        <w:rPr>
          <w:rFonts w:ascii="Times New Roman" w:eastAsia="宋体" w:hAnsi="Times New Roman" w:cs="Times New Roman"/>
          <w:b/>
          <w:sz w:val="20"/>
          <w:szCs w:val="20"/>
        </w:rPr>
      </w:pPr>
    </w:p>
    <w:p w14:paraId="53957D6E" w14:textId="1BD44A92" w:rsidR="005249A0" w:rsidRDefault="000B17E6" w:rsidP="003419CA">
      <w:pPr>
        <w:rPr>
          <w:rFonts w:ascii="Times New Roman" w:hAnsi="Times New Roman" w:cs="Times New Roman"/>
          <w:kern w:val="0"/>
          <w:sz w:val="20"/>
          <w:szCs w:val="20"/>
          <w:lang w:val="en-GB"/>
        </w:rPr>
      </w:pPr>
      <w:r w:rsidRPr="000B17E6">
        <w:rPr>
          <w:rFonts w:ascii="Times New Roman" w:hAnsi="Times New Roman" w:cs="Times New Roman"/>
          <w:kern w:val="0"/>
          <w:sz w:val="20"/>
          <w:szCs w:val="20"/>
          <w:lang w:val="en-GB"/>
        </w:rPr>
        <w:t xml:space="preserve">From </w:t>
      </w:r>
      <w:r>
        <w:rPr>
          <w:rFonts w:ascii="Times New Roman" w:hAnsi="Times New Roman" w:cs="Times New Roman"/>
          <w:kern w:val="0"/>
          <w:sz w:val="20"/>
          <w:szCs w:val="20"/>
          <w:lang w:val="en-GB"/>
        </w:rPr>
        <w:t>our perspective, we can’t find any critical issues if the above working assumption is confirmed. So we suggest confirming this working assumption in RAN1#118bis meeting.</w:t>
      </w:r>
    </w:p>
    <w:p w14:paraId="0692BA6F" w14:textId="77777777" w:rsidR="000B17E6" w:rsidRDefault="000B17E6" w:rsidP="003419CA">
      <w:pPr>
        <w:rPr>
          <w:rFonts w:ascii="Times New Roman" w:hAnsi="Times New Roman" w:cs="Times New Roman"/>
          <w:kern w:val="0"/>
          <w:sz w:val="20"/>
          <w:szCs w:val="20"/>
          <w:lang w:val="en-GB"/>
        </w:rPr>
      </w:pPr>
    </w:p>
    <w:p w14:paraId="4606E7CD" w14:textId="51BD71BF" w:rsidR="000B17E6" w:rsidRDefault="000B17E6" w:rsidP="003419CA">
      <w:pPr>
        <w:rPr>
          <w:rFonts w:ascii="Times New Roman" w:eastAsia="宋体" w:hAnsi="Times New Roman" w:cs="Times New Roman"/>
          <w:b/>
          <w:sz w:val="20"/>
          <w:szCs w:val="20"/>
        </w:rPr>
      </w:pPr>
      <w:r w:rsidRPr="000B17E6">
        <w:rPr>
          <w:rFonts w:ascii="Times New Roman" w:eastAsia="宋体" w:hAnsi="Times New Roman" w:cs="Times New Roman"/>
          <w:b/>
          <w:sz w:val="20"/>
          <w:szCs w:val="20"/>
        </w:rPr>
        <w:t>Proposal 4:</w:t>
      </w:r>
      <w:r>
        <w:rPr>
          <w:rFonts w:ascii="Times New Roman" w:eastAsia="宋体" w:hAnsi="Times New Roman" w:cs="Times New Roman"/>
          <w:b/>
          <w:sz w:val="20"/>
          <w:szCs w:val="20"/>
        </w:rPr>
        <w:t xml:space="preserve">  The following working assumption should be confirmed in RAN1#118bis meeting</w:t>
      </w:r>
    </w:p>
    <w:tbl>
      <w:tblPr>
        <w:tblStyle w:val="ad"/>
        <w:tblW w:w="0" w:type="auto"/>
        <w:tblLook w:val="04A0" w:firstRow="1" w:lastRow="0" w:firstColumn="1" w:lastColumn="0" w:noHBand="0" w:noVBand="1"/>
      </w:tblPr>
      <w:tblGrid>
        <w:gridCol w:w="9060"/>
      </w:tblGrid>
      <w:tr w:rsidR="000B17E6" w14:paraId="44E2F5CF" w14:textId="77777777" w:rsidTr="000B17E6">
        <w:tc>
          <w:tcPr>
            <w:tcW w:w="9060" w:type="dxa"/>
          </w:tcPr>
          <w:p w14:paraId="0463CA8A" w14:textId="77777777" w:rsidR="000B17E6" w:rsidRPr="000E1DE5" w:rsidRDefault="000B17E6" w:rsidP="000B17E6">
            <w:r w:rsidRPr="000E1DE5">
              <w:rPr>
                <w:highlight w:val="darkYellow"/>
              </w:rPr>
              <w:t>Working Assumption</w:t>
            </w:r>
          </w:p>
          <w:p w14:paraId="035DAFD5" w14:textId="77777777" w:rsidR="000B17E6" w:rsidRPr="000E1DE5" w:rsidRDefault="000B17E6" w:rsidP="000B17E6">
            <w:r w:rsidRPr="000E1DE5">
              <w:t xml:space="preserve">For cell-specific configuration of frequency locations of SBFD UL subband, for each SCS configuration in </w:t>
            </w:r>
            <w:r w:rsidRPr="000E1DE5">
              <w:rPr>
                <w:i/>
              </w:rPr>
              <w:t xml:space="preserve">SCS-SpecificCarrierList </w:t>
            </w:r>
            <w:r w:rsidRPr="000E1DE5">
              <w:rPr>
                <w:iCs/>
              </w:rPr>
              <w:t>for UL</w:t>
            </w:r>
            <w:r w:rsidRPr="000E1DE5">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m:t>BWP</m:t>
                  </m:r>
                </m:sub>
                <m:sup>
                  <m:r>
                    <m:rPr>
                      <m:nor/>
                    </m:rPr>
                    <m:t>size</m:t>
                  </m:r>
                </m:sup>
              </m:sSubSup>
            </m:oMath>
            <w:r w:rsidRPr="000E1DE5">
              <w:rPr>
                <w:lang w:eastAsia="sv-SE"/>
              </w:rPr>
              <w:t>=275</w:t>
            </w:r>
            <w:r w:rsidRPr="000E1DE5">
              <w:t>.</w:t>
            </w:r>
          </w:p>
          <w:p w14:paraId="3C2F2B7C" w14:textId="77777777" w:rsidR="000B17E6" w:rsidRPr="000E1DE5" w:rsidRDefault="000B17E6" w:rsidP="000B17E6">
            <w:r w:rsidRPr="000E1DE5">
              <w:t xml:space="preserve">For cell-specific configuration of frequency locations of SBFD DL subband(s), for each SCS configuration in </w:t>
            </w:r>
            <w:r w:rsidRPr="000E1DE5">
              <w:rPr>
                <w:i/>
              </w:rPr>
              <w:t xml:space="preserve">SCS-SpecificCarrierList </w:t>
            </w:r>
            <w:r w:rsidRPr="000E1DE5">
              <w:rPr>
                <w:iCs/>
              </w:rPr>
              <w:t>for DL</w:t>
            </w:r>
            <w:r w:rsidRPr="000E1DE5">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m:t>BWP</m:t>
                  </m:r>
                </m:sub>
                <m:sup>
                  <m:r>
                    <m:rPr>
                      <m:nor/>
                    </m:rPr>
                    <m:t>size</m:t>
                  </m:r>
                </m:sup>
              </m:sSubSup>
            </m:oMath>
            <w:r w:rsidRPr="000E1DE5">
              <w:rPr>
                <w:lang w:eastAsia="sv-SE"/>
              </w:rPr>
              <w:t>=275.</w:t>
            </w:r>
          </w:p>
          <w:p w14:paraId="111745F1" w14:textId="6E7D6EE8" w:rsidR="000B17E6" w:rsidRPr="000B17E6" w:rsidRDefault="000B17E6" w:rsidP="003419CA">
            <w:pPr>
              <w:pStyle w:val="a6"/>
              <w:widowControl/>
              <w:numPr>
                <w:ilvl w:val="0"/>
                <w:numId w:val="29"/>
              </w:numPr>
              <w:overflowPunct w:val="0"/>
              <w:autoSpaceDE w:val="0"/>
              <w:autoSpaceDN w:val="0"/>
              <w:adjustRightInd w:val="0"/>
              <w:spacing w:after="180"/>
              <w:ind w:firstLineChars="0"/>
              <w:contextualSpacing/>
              <w:jc w:val="left"/>
              <w:textAlignment w:val="baseline"/>
            </w:pPr>
            <w:r w:rsidRPr="000E1DE5">
              <w:t>One or two SBFD DL subbands can be configured</w:t>
            </w:r>
          </w:p>
        </w:tc>
      </w:tr>
    </w:tbl>
    <w:p w14:paraId="6BC187B9" w14:textId="77777777" w:rsidR="000B17E6" w:rsidRPr="000B17E6" w:rsidRDefault="000B17E6" w:rsidP="003419CA">
      <w:pPr>
        <w:rPr>
          <w:rFonts w:ascii="Times New Roman" w:eastAsia="宋体" w:hAnsi="Times New Roman" w:cs="Times New Roman"/>
          <w:b/>
          <w:sz w:val="20"/>
          <w:szCs w:val="20"/>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7E4D3A58" w14:textId="7E62B3AC" w:rsidR="004C1401" w:rsidRPr="00577D14" w:rsidRDefault="005756E9" w:rsidP="005756E9">
      <w:pPr>
        <w:pStyle w:val="2"/>
        <w:overflowPunct w:val="0"/>
        <w:autoSpaceDE w:val="0"/>
        <w:autoSpaceDN w:val="0"/>
        <w:adjustRightInd w:val="0"/>
        <w:spacing w:before="180" w:after="180" w:line="240" w:lineRule="auto"/>
        <w:jc w:val="both"/>
        <w:textAlignment w:val="baseline"/>
        <w:rPr>
          <w:rFonts w:ascii="Times New Roman" w:hAnsi="Times New Roman" w:cs="Times New Roman"/>
          <w:sz w:val="20"/>
          <w:szCs w:val="20"/>
          <w:lang w:val="en-GB"/>
        </w:rPr>
      </w:pPr>
      <w:r>
        <w:rPr>
          <w:rFonts w:ascii="Times New Roman" w:eastAsia="Batang" w:hAnsi="Times New Roman" w:cs="Times New Roman"/>
          <w:bCs w:val="0"/>
          <w:color w:val="auto"/>
          <w:szCs w:val="24"/>
          <w:lang w:eastAsia="ja-JP"/>
        </w:rPr>
        <w:t>4</w:t>
      </w:r>
      <w:r w:rsidR="00DD56E6" w:rsidRPr="00945BEF">
        <w:rPr>
          <w:rFonts w:ascii="Times New Roman" w:eastAsia="Batang" w:hAnsi="Times New Roman" w:cs="Times New Roman"/>
          <w:bCs w:val="0"/>
          <w:color w:val="auto"/>
          <w:szCs w:val="24"/>
          <w:lang w:eastAsia="ja-JP"/>
        </w:rPr>
        <w:t xml:space="preserve">.1 </w:t>
      </w:r>
      <w:r w:rsidR="00F3427A" w:rsidRPr="00945BEF">
        <w:rPr>
          <w:rFonts w:ascii="Times New Roman" w:eastAsia="Batang" w:hAnsi="Times New Roman" w:cs="Times New Roman"/>
          <w:bCs w:val="0"/>
          <w:color w:val="auto"/>
          <w:szCs w:val="24"/>
          <w:lang w:eastAsia="ja-JP"/>
        </w:rPr>
        <w:t>SSB on SBFD</w:t>
      </w:r>
    </w:p>
    <w:p w14:paraId="3D9D08C2" w14:textId="1BA6AB1C" w:rsidR="00BD1184" w:rsidRPr="009354CB" w:rsidRDefault="009354CB" w:rsidP="00C355ED">
      <w:pPr>
        <w:rPr>
          <w:rFonts w:ascii="Times New Roman" w:hAnsi="Times New Roman" w:cs="Times New Roman"/>
          <w:kern w:val="0"/>
          <w:sz w:val="20"/>
          <w:szCs w:val="20"/>
        </w:rPr>
      </w:pPr>
      <w:r w:rsidRPr="009354CB">
        <w:rPr>
          <w:rFonts w:ascii="Times New Roman" w:hAnsi="Times New Roman" w:cs="Times New Roman"/>
          <w:kern w:val="0"/>
          <w:sz w:val="20"/>
          <w:szCs w:val="20"/>
        </w:rPr>
        <w:t>In terms of SSB on SBFD, we have the following the agreement in RAN1#117 meeting as follows:</w:t>
      </w:r>
    </w:p>
    <w:tbl>
      <w:tblPr>
        <w:tblStyle w:val="ad"/>
        <w:tblW w:w="0" w:type="auto"/>
        <w:tblLook w:val="04A0" w:firstRow="1" w:lastRow="0" w:firstColumn="1" w:lastColumn="0" w:noHBand="0" w:noVBand="1"/>
      </w:tblPr>
      <w:tblGrid>
        <w:gridCol w:w="9060"/>
      </w:tblGrid>
      <w:tr w:rsidR="009354CB" w:rsidRPr="009354CB" w14:paraId="2DE43A4A" w14:textId="77777777" w:rsidTr="009354CB">
        <w:tc>
          <w:tcPr>
            <w:tcW w:w="9060" w:type="dxa"/>
          </w:tcPr>
          <w:p w14:paraId="66957DB1" w14:textId="77777777" w:rsidR="009354CB" w:rsidRPr="009354CB" w:rsidRDefault="009354CB" w:rsidP="009354CB">
            <w:pPr>
              <w:rPr>
                <w:bCs/>
              </w:rPr>
            </w:pPr>
            <w:r w:rsidRPr="009354CB">
              <w:rPr>
                <w:bCs/>
                <w:highlight w:val="green"/>
              </w:rPr>
              <w:t>Agreement</w:t>
            </w:r>
          </w:p>
          <w:p w14:paraId="1003D0DC" w14:textId="77777777" w:rsidR="009354CB" w:rsidRPr="009354CB" w:rsidRDefault="009354CB" w:rsidP="009354CB">
            <w:pPr>
              <w:rPr>
                <w:rFonts w:eastAsia="Malgun Gothic"/>
              </w:rPr>
            </w:pPr>
            <w:r w:rsidRPr="009354CB">
              <w:t xml:space="preserve">Re-use the existing collision handling principles for NR TDD that SSB is prioritized over configured UL transmission and </w:t>
            </w:r>
            <w:r w:rsidRPr="009354CB">
              <w:rPr>
                <w:rFonts w:eastAsia="MS PGothic"/>
                <w:color w:val="000000"/>
              </w:rPr>
              <w:t>dynamically scheduled UL transmission</w:t>
            </w:r>
          </w:p>
          <w:p w14:paraId="3FC2C3F4" w14:textId="5EA33C62" w:rsidR="009354CB" w:rsidRPr="009354CB" w:rsidRDefault="009354CB" w:rsidP="00C355ED">
            <w:pPr>
              <w:pStyle w:val="a6"/>
              <w:widowControl/>
              <w:numPr>
                <w:ilvl w:val="0"/>
                <w:numId w:val="27"/>
              </w:numPr>
              <w:overflowPunct w:val="0"/>
              <w:autoSpaceDE w:val="0"/>
              <w:autoSpaceDN w:val="0"/>
              <w:adjustRightInd w:val="0"/>
              <w:spacing w:after="180"/>
              <w:ind w:firstLineChars="0"/>
              <w:contextualSpacing/>
              <w:jc w:val="left"/>
              <w:textAlignment w:val="baseline"/>
              <w:rPr>
                <w:rFonts w:eastAsia="Malgun Gothic"/>
              </w:rPr>
            </w:pPr>
            <w:r w:rsidRPr="009354CB">
              <w:t>FFS whether a slot consisting of SSB symbols is considered as a full DL slot or SSB symbols configured with SBFD subbands are SBFD symbols and only DL receptions within DL usable PRBs are allowed for SBFD aware UEs.</w:t>
            </w:r>
          </w:p>
        </w:tc>
      </w:tr>
    </w:tbl>
    <w:p w14:paraId="2F4C42AD" w14:textId="77777777" w:rsidR="009354CB" w:rsidRPr="009354CB" w:rsidRDefault="009354CB" w:rsidP="00C355ED">
      <w:pPr>
        <w:rPr>
          <w:rFonts w:ascii="Times New Roman" w:hAnsi="Times New Roman" w:cs="Times New Roman"/>
          <w:kern w:val="0"/>
          <w:sz w:val="20"/>
          <w:szCs w:val="20"/>
        </w:rPr>
      </w:pPr>
    </w:p>
    <w:p w14:paraId="49A2CCD1" w14:textId="30040A88" w:rsidR="009354CB" w:rsidRPr="009354CB" w:rsidRDefault="009354CB" w:rsidP="009354CB">
      <w:pPr>
        <w:rPr>
          <w:rFonts w:ascii="Times New Roman" w:eastAsia="Malgun Gothic" w:hAnsi="Times New Roman" w:cs="Times New Roman"/>
          <w:sz w:val="20"/>
          <w:szCs w:val="20"/>
        </w:rPr>
      </w:pPr>
      <w:r w:rsidRPr="009354CB">
        <w:rPr>
          <w:rFonts w:ascii="Times New Roman" w:hAnsi="Times New Roman" w:cs="Times New Roman"/>
          <w:kern w:val="0"/>
          <w:sz w:val="20"/>
          <w:szCs w:val="20"/>
        </w:rPr>
        <w:t xml:space="preserve">Because we agreed with </w:t>
      </w:r>
      <w:r w:rsidRPr="009354CB">
        <w:rPr>
          <w:rFonts w:ascii="Times New Roman" w:hAnsi="Times New Roman" w:cs="Times New Roman"/>
          <w:sz w:val="20"/>
          <w:szCs w:val="20"/>
        </w:rPr>
        <w:t xml:space="preserve">SSB is prioritized over configured UL transmission and </w:t>
      </w:r>
      <w:r w:rsidRPr="009354CB">
        <w:rPr>
          <w:rFonts w:ascii="Times New Roman" w:eastAsia="MS PGothic" w:hAnsi="Times New Roman" w:cs="Times New Roman"/>
          <w:color w:val="000000"/>
          <w:sz w:val="20"/>
          <w:szCs w:val="20"/>
        </w:rPr>
        <w:t xml:space="preserve">dynamically scheduled UL transmission </w:t>
      </w:r>
      <w:r>
        <w:rPr>
          <w:rFonts w:ascii="Times New Roman" w:eastAsia="MS PGothic" w:hAnsi="Times New Roman" w:cs="Times New Roman"/>
          <w:color w:val="000000"/>
          <w:sz w:val="20"/>
          <w:szCs w:val="20"/>
        </w:rPr>
        <w:t xml:space="preserve">in terms of </w:t>
      </w:r>
      <w:r w:rsidRPr="009354CB">
        <w:rPr>
          <w:rFonts w:ascii="Times New Roman" w:eastAsia="MS PGothic" w:hAnsi="Times New Roman" w:cs="Times New Roman"/>
          <w:color w:val="000000"/>
          <w:sz w:val="20"/>
          <w:szCs w:val="20"/>
        </w:rPr>
        <w:t xml:space="preserve"> </w:t>
      </w:r>
      <w:r w:rsidRPr="009354CB">
        <w:rPr>
          <w:rFonts w:ascii="Times New Roman" w:hAnsi="Times New Roman" w:cs="Times New Roman"/>
          <w:sz w:val="20"/>
          <w:szCs w:val="20"/>
        </w:rPr>
        <w:t>the existing collision handling principles for NR TDD</w:t>
      </w:r>
      <w:r>
        <w:rPr>
          <w:rFonts w:ascii="Times New Roman" w:hAnsi="Times New Roman" w:cs="Times New Roman"/>
          <w:sz w:val="20"/>
          <w:szCs w:val="20"/>
        </w:rPr>
        <w:t xml:space="preserve">, it isn’t necessary to limit </w:t>
      </w:r>
      <w:r w:rsidRPr="009354CB">
        <w:rPr>
          <w:rFonts w:ascii="Times New Roman" w:hAnsi="Times New Roman" w:cs="Times New Roman"/>
          <w:sz w:val="20"/>
          <w:szCs w:val="20"/>
        </w:rPr>
        <w:t>a slot consisting of SSB symbols is considered as a full DL slot</w:t>
      </w:r>
      <w:r>
        <w:rPr>
          <w:rFonts w:ascii="Times New Roman" w:hAnsi="Times New Roman" w:cs="Times New Roman"/>
          <w:sz w:val="20"/>
          <w:szCs w:val="20"/>
        </w:rPr>
        <w:t xml:space="preserve">. </w:t>
      </w:r>
      <w:r w:rsidRPr="009354CB">
        <w:rPr>
          <w:rFonts w:ascii="Times New Roman" w:hAnsi="Times New Roman" w:cs="Times New Roman"/>
          <w:sz w:val="20"/>
          <w:szCs w:val="20"/>
        </w:rPr>
        <w:t>SSB symbols c</w:t>
      </w:r>
      <w:r w:rsidR="00F77351">
        <w:rPr>
          <w:rFonts w:ascii="Times New Roman" w:hAnsi="Times New Roman" w:cs="Times New Roman"/>
          <w:sz w:val="20"/>
          <w:szCs w:val="20"/>
        </w:rPr>
        <w:t>onfigured with SBFD subbands can be considered as</w:t>
      </w:r>
      <w:r w:rsidRPr="009354CB">
        <w:rPr>
          <w:rFonts w:ascii="Times New Roman" w:hAnsi="Times New Roman" w:cs="Times New Roman"/>
          <w:sz w:val="20"/>
          <w:szCs w:val="20"/>
        </w:rPr>
        <w:t xml:space="preserve"> SBFD symbols</w:t>
      </w:r>
      <w:r w:rsidR="00F77351">
        <w:rPr>
          <w:rFonts w:ascii="Times New Roman" w:hAnsi="Times New Roman" w:cs="Times New Roman"/>
          <w:sz w:val="20"/>
          <w:szCs w:val="20"/>
        </w:rPr>
        <w:t xml:space="preserve"> and </w:t>
      </w:r>
      <w:r w:rsidR="00F77351" w:rsidRPr="009354CB">
        <w:rPr>
          <w:rFonts w:ascii="Times New Roman" w:hAnsi="Times New Roman" w:cs="Times New Roman"/>
          <w:sz w:val="20"/>
          <w:szCs w:val="20"/>
        </w:rPr>
        <w:t xml:space="preserve">only DL receptions within DL usable PRBs are allowed for </w:t>
      </w:r>
      <w:r w:rsidR="00F77351">
        <w:rPr>
          <w:rFonts w:ascii="Times New Roman" w:hAnsi="Times New Roman" w:cs="Times New Roman"/>
          <w:sz w:val="20"/>
          <w:szCs w:val="20"/>
        </w:rPr>
        <w:t xml:space="preserve">Rel-19 </w:t>
      </w:r>
      <w:r w:rsidR="00F77351" w:rsidRPr="009354CB">
        <w:rPr>
          <w:rFonts w:ascii="Times New Roman" w:hAnsi="Times New Roman" w:cs="Times New Roman"/>
          <w:sz w:val="20"/>
          <w:szCs w:val="20"/>
        </w:rPr>
        <w:t>SBFD aware UEs</w:t>
      </w:r>
      <w:r w:rsidR="00F77351">
        <w:rPr>
          <w:rFonts w:ascii="Times New Roman" w:hAnsi="Times New Roman" w:cs="Times New Roman"/>
          <w:sz w:val="20"/>
          <w:szCs w:val="20"/>
        </w:rPr>
        <w:t>.</w:t>
      </w:r>
    </w:p>
    <w:p w14:paraId="75C99532" w14:textId="5C792902" w:rsidR="00F77351" w:rsidRPr="00F77351" w:rsidRDefault="00F77351" w:rsidP="00F77351">
      <w:pPr>
        <w:rPr>
          <w:rFonts w:ascii="Times New Roman" w:eastAsia="Malgun Gothic" w:hAnsi="Times New Roman" w:cs="Times New Roman"/>
          <w:b/>
          <w:sz w:val="20"/>
          <w:szCs w:val="20"/>
        </w:rPr>
      </w:pPr>
      <w:r>
        <w:rPr>
          <w:rFonts w:ascii="Times New Roman" w:hAnsi="Times New Roman" w:cs="Times New Roman"/>
          <w:b/>
          <w:kern w:val="0"/>
          <w:sz w:val="20"/>
          <w:szCs w:val="20"/>
        </w:rPr>
        <w:t xml:space="preserve">Proposal </w:t>
      </w:r>
      <w:r w:rsidR="000B17E6">
        <w:rPr>
          <w:rFonts w:ascii="Times New Roman" w:hAnsi="Times New Roman" w:cs="Times New Roman"/>
          <w:b/>
          <w:kern w:val="0"/>
          <w:sz w:val="20"/>
          <w:szCs w:val="20"/>
        </w:rPr>
        <w:t>5</w:t>
      </w:r>
      <w:r w:rsidRPr="00F77351">
        <w:rPr>
          <w:rFonts w:ascii="Times New Roman" w:hAnsi="Times New Roman" w:cs="Times New Roman"/>
          <w:b/>
          <w:kern w:val="0"/>
          <w:sz w:val="20"/>
          <w:szCs w:val="20"/>
        </w:rPr>
        <w:t xml:space="preserve">: </w:t>
      </w:r>
      <w:r w:rsidRPr="00F77351">
        <w:rPr>
          <w:rFonts w:ascii="Times New Roman" w:hAnsi="Times New Roman" w:cs="Times New Roman"/>
          <w:b/>
          <w:sz w:val="20"/>
          <w:szCs w:val="20"/>
        </w:rPr>
        <w:t>SSB symbols configured with SBFD subbands can be considered as SBFD symbols.</w:t>
      </w:r>
    </w:p>
    <w:p w14:paraId="0534E173" w14:textId="095526E9" w:rsidR="00F77351" w:rsidRPr="00F77351" w:rsidRDefault="00F77351" w:rsidP="00F77351">
      <w:pPr>
        <w:rPr>
          <w:rFonts w:ascii="Times New Roman" w:hAnsi="Times New Roman" w:cs="Times New Roman"/>
          <w:b/>
          <w:kern w:val="0"/>
          <w:sz w:val="20"/>
          <w:szCs w:val="20"/>
        </w:rPr>
      </w:pPr>
      <w:r w:rsidRPr="00F77351">
        <w:rPr>
          <w:rFonts w:ascii="Times New Roman" w:hAnsi="Times New Roman" w:cs="Times New Roman"/>
          <w:b/>
          <w:kern w:val="0"/>
          <w:sz w:val="20"/>
          <w:szCs w:val="20"/>
        </w:rPr>
        <w:t xml:space="preserve">Proposal </w:t>
      </w:r>
      <w:r w:rsidR="000B17E6">
        <w:rPr>
          <w:rFonts w:ascii="Times New Roman" w:hAnsi="Times New Roman" w:cs="Times New Roman"/>
          <w:b/>
          <w:kern w:val="0"/>
          <w:sz w:val="20"/>
          <w:szCs w:val="20"/>
        </w:rPr>
        <w:t>6</w:t>
      </w:r>
      <w:r w:rsidRPr="00F77351">
        <w:rPr>
          <w:rFonts w:ascii="Times New Roman" w:hAnsi="Times New Roman" w:cs="Times New Roman"/>
          <w:b/>
          <w:kern w:val="0"/>
          <w:sz w:val="20"/>
          <w:szCs w:val="20"/>
        </w:rPr>
        <w:t>: and only DL receptions within DL usable PRBs are allowed for Rel-19 SBFD aware UEs.</w:t>
      </w:r>
    </w:p>
    <w:p w14:paraId="37506301" w14:textId="1197BCDB" w:rsidR="009354CB" w:rsidRPr="009354CB" w:rsidRDefault="009354CB" w:rsidP="00C355ED">
      <w:pPr>
        <w:rPr>
          <w:rFonts w:ascii="Times New Roman" w:hAnsi="Times New Roman" w:cs="Times New Roman"/>
          <w:kern w:val="0"/>
          <w:sz w:val="20"/>
          <w:szCs w:val="20"/>
        </w:rPr>
      </w:pP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1314950B" w:rsidR="001D4808" w:rsidRPr="00C355ED" w:rsidRDefault="00F8485B" w:rsidP="00F8485B">
      <w:pPr>
        <w:pStyle w:val="ab"/>
        <w:jc w:val="center"/>
        <w:rPr>
          <w:rFonts w:ascii="Times New Roman" w:eastAsia="MS Mincho" w:hAnsi="Times New Roman" w:cs="Times New Roman"/>
          <w:lang w:eastAsia="ja-JP"/>
        </w:rPr>
      </w:pPr>
      <w:bookmarkStart w:id="5" w:name="_Ref131673449"/>
      <w:r w:rsidRPr="00C355ED">
        <w:rPr>
          <w:rFonts w:ascii="Times New Roman" w:hAnsi="Times New Roman" w:cs="Times New Roman"/>
        </w:rPr>
        <w:t xml:space="preserve">Figure </w:t>
      </w:r>
      <w:bookmarkEnd w:id="5"/>
      <w:r w:rsidR="0018503E">
        <w:rPr>
          <w:rFonts w:ascii="Times New Roman" w:hAnsi="Times New Roman" w:cs="Times New Roman"/>
        </w:rPr>
        <w:t>2</w:t>
      </w:r>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153C8FA6"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0B17E6">
        <w:rPr>
          <w:rFonts w:ascii="Times New Roman" w:hAnsi="Times New Roman" w:cs="Times New Roman"/>
          <w:b/>
          <w:kern w:val="0"/>
          <w:sz w:val="20"/>
          <w:szCs w:val="20"/>
        </w:rPr>
        <w:t>7</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 xml:space="preserve">b-band in the legacy UL symbols. </w:t>
      </w:r>
    </w:p>
    <w:p w14:paraId="10C71316" w14:textId="266233DB" w:rsidR="0055210B" w:rsidRPr="00945BEF" w:rsidRDefault="00577D14"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Pr>
          <w:rFonts w:ascii="Times New Roman" w:eastAsia="Batang" w:hAnsi="Times New Roman" w:cs="Times New Roman"/>
          <w:bCs w:val="0"/>
          <w:color w:val="auto"/>
          <w:szCs w:val="24"/>
          <w:lang w:eastAsia="ja-JP"/>
        </w:rPr>
        <w:t>4.2</w:t>
      </w:r>
      <w:r w:rsidR="00507F5D" w:rsidRPr="00945BEF">
        <w:rPr>
          <w:rFonts w:ascii="Times New Roman" w:eastAsia="Batang" w:hAnsi="Times New Roman" w:cs="Times New Roman"/>
          <w:bCs w:val="0"/>
          <w:color w:val="auto"/>
          <w:szCs w:val="24"/>
          <w:lang w:eastAsia="ja-JP"/>
        </w:rPr>
        <w:t xml:space="preserve"> </w:t>
      </w:r>
      <w:r w:rsidR="00507F5D" w:rsidRPr="00F54F63">
        <w:rPr>
          <w:rFonts w:ascii="Times New Roman" w:eastAsia="Batang" w:hAnsi="Times New Roman" w:cs="Times New Roman"/>
          <w:bCs w:val="0"/>
          <w:color w:val="auto"/>
          <w:szCs w:val="24"/>
          <w:lang w:eastAsia="ja-JP"/>
        </w:rPr>
        <w:t>CORESET on SBFD</w:t>
      </w:r>
    </w:p>
    <w:p w14:paraId="4033EE43" w14:textId="78C95B12"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8C03EB">
        <w:rPr>
          <w:rFonts w:ascii="Times New Roman" w:hAnsi="Times New Roman" w:cs="Times New Roman"/>
          <w:noProof/>
          <w:sz w:val="20"/>
          <w:szCs w:val="20"/>
        </w:rPr>
        <w:t>4</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670EB8A3" w:rsidR="000E415C" w:rsidRPr="00C355ED" w:rsidRDefault="00FE0A98" w:rsidP="00FE0A98">
      <w:pPr>
        <w:pStyle w:val="ab"/>
        <w:jc w:val="center"/>
        <w:rPr>
          <w:rFonts w:ascii="Times New Roman" w:eastAsiaTheme="minorEastAsia" w:hAnsi="Times New Roman" w:cs="Times New Roman"/>
          <w:kern w:val="0"/>
        </w:rPr>
      </w:pPr>
      <w:bookmarkStart w:id="6" w:name="_Ref131673517"/>
      <w:r w:rsidRPr="00C355ED">
        <w:rPr>
          <w:rFonts w:ascii="Times New Roman" w:hAnsi="Times New Roman" w:cs="Times New Roman"/>
        </w:rPr>
        <w:t xml:space="preserve">Figure </w:t>
      </w:r>
      <w:bookmarkEnd w:id="6"/>
      <w:r w:rsidR="0018503E">
        <w:rPr>
          <w:rFonts w:ascii="Times New Roman" w:hAnsi="Times New Roman" w:cs="Times New Roman"/>
        </w:rPr>
        <w:t>3</w:t>
      </w:r>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56B91687" w:rsidR="005743E5" w:rsidRPr="008635FA" w:rsidRDefault="008635FA"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T</w:t>
      </w:r>
      <w:r w:rsidR="001011C8" w:rsidRPr="008635FA">
        <w:rPr>
          <w:rFonts w:ascii="Times New Roman" w:hAnsi="Times New Roman" w:cs="Times New Roman"/>
          <w:kern w:val="0"/>
          <w:sz w:val="20"/>
          <w:szCs w:val="20"/>
        </w:rPr>
        <w:t>he CORESET can be configure in</w:t>
      </w:r>
      <w:r w:rsidR="005743E5" w:rsidRPr="008635FA">
        <w:rPr>
          <w:rFonts w:ascii="Times New Roman" w:hAnsi="Times New Roman" w:cs="Times New Roman"/>
          <w:kern w:val="0"/>
          <w:sz w:val="20"/>
          <w:szCs w:val="20"/>
        </w:rPr>
        <w:t>side</w:t>
      </w:r>
      <w:r w:rsidR="001011C8" w:rsidRPr="008635FA">
        <w:rPr>
          <w:rFonts w:ascii="Times New Roman" w:hAnsi="Times New Roman" w:cs="Times New Roman"/>
          <w:kern w:val="0"/>
          <w:sz w:val="20"/>
          <w:szCs w:val="20"/>
        </w:rPr>
        <w:t xml:space="preserve"> the </w:t>
      </w:r>
      <w:r w:rsidR="00BF7E50" w:rsidRPr="008635FA">
        <w:rPr>
          <w:rFonts w:ascii="Times New Roman" w:hAnsi="Times New Roman" w:cs="Times New Roman"/>
          <w:kern w:val="0"/>
          <w:sz w:val="20"/>
          <w:szCs w:val="20"/>
        </w:rPr>
        <w:t xml:space="preserve">DL </w:t>
      </w:r>
      <w:r w:rsidR="005743E5" w:rsidRPr="008635FA">
        <w:rPr>
          <w:rFonts w:ascii="Times New Roman" w:hAnsi="Times New Roman" w:cs="Times New Roman"/>
          <w:kern w:val="0"/>
          <w:sz w:val="20"/>
          <w:szCs w:val="20"/>
        </w:rPr>
        <w:t>subband in SBFD</w:t>
      </w:r>
      <w:r w:rsidR="001011C8" w:rsidRPr="008635FA">
        <w:rPr>
          <w:rFonts w:ascii="Times New Roman" w:hAnsi="Times New Roman" w:cs="Times New Roman"/>
          <w:kern w:val="0"/>
          <w:sz w:val="20"/>
          <w:szCs w:val="20"/>
        </w:rPr>
        <w:t xml:space="preserve"> symbol</w:t>
      </w:r>
      <w:r w:rsidR="009946E1" w:rsidRPr="008635FA">
        <w:rPr>
          <w:rFonts w:ascii="Times New Roman" w:hAnsi="Times New Roman" w:cs="Times New Roman"/>
          <w:kern w:val="0"/>
          <w:sz w:val="20"/>
          <w:szCs w:val="20"/>
        </w:rPr>
        <w:t xml:space="preserve"> which can be legacy DL, UL </w:t>
      </w:r>
      <w:r w:rsidR="00C82047" w:rsidRPr="008635FA">
        <w:rPr>
          <w:rFonts w:ascii="Times New Roman" w:hAnsi="Times New Roman" w:cs="Times New Roman"/>
          <w:kern w:val="0"/>
          <w:sz w:val="20"/>
          <w:szCs w:val="20"/>
        </w:rPr>
        <w:t>or Flexible symbols</w:t>
      </w:r>
      <w:r w:rsidR="001011C8" w:rsidRPr="008635FA">
        <w:rPr>
          <w:rFonts w:ascii="Times New Roman" w:hAnsi="Times New Roman" w:cs="Times New Roman"/>
          <w:kern w:val="0"/>
          <w:sz w:val="20"/>
          <w:szCs w:val="20"/>
        </w:rPr>
        <w:t>.</w:t>
      </w:r>
      <w:r w:rsidR="005743E5" w:rsidRPr="008635FA">
        <w:rPr>
          <w:rFonts w:ascii="Times New Roman" w:hAnsi="Times New Roman" w:cs="Times New Roman"/>
          <w:kern w:val="0"/>
          <w:sz w:val="20"/>
          <w:szCs w:val="20"/>
        </w:rPr>
        <w:t xml:space="preserve"> To keep the flexibility of gNB scheduling, </w:t>
      </w:r>
      <w:r w:rsidR="005743E5" w:rsidRPr="008635FA">
        <w:rPr>
          <w:rFonts w:ascii="Times New Roman" w:hAnsi="Times New Roman" w:cs="Times New Roman"/>
          <w:sz w:val="20"/>
          <w:szCs w:val="20"/>
        </w:rPr>
        <w:t xml:space="preserve">CORESET </w:t>
      </w:r>
      <w:r w:rsidR="00F97DF5" w:rsidRPr="008635FA">
        <w:rPr>
          <w:rFonts w:ascii="Times New Roman" w:hAnsi="Times New Roman" w:cs="Times New Roman"/>
          <w:sz w:val="20"/>
          <w:szCs w:val="20"/>
        </w:rPr>
        <w:t>should be allowed to overlap</w:t>
      </w:r>
      <w:r w:rsidR="005743E5" w:rsidRPr="008635FA">
        <w:rPr>
          <w:rFonts w:ascii="Times New Roman" w:hAnsi="Times New Roman" w:cs="Times New Roman"/>
          <w:sz w:val="20"/>
          <w:szCs w:val="20"/>
        </w:rPr>
        <w:t xml:space="preserve"> the </w:t>
      </w:r>
      <w:r w:rsidR="005743E5" w:rsidRPr="008635FA">
        <w:rPr>
          <w:rFonts w:ascii="Times New Roman" w:eastAsia="微软雅黑" w:hAnsi="Times New Roman" w:cs="Times New Roman"/>
          <w:sz w:val="20"/>
          <w:szCs w:val="20"/>
        </w:rPr>
        <w:t>boundary of a DL subband in SBFD symbols</w:t>
      </w:r>
      <w:r w:rsidR="00F97DF5" w:rsidRPr="008635FA">
        <w:rPr>
          <w:rFonts w:ascii="Times New Roman" w:eastAsia="微软雅黑" w:hAnsi="Times New Roman" w:cs="Times New Roman"/>
          <w:sz w:val="20"/>
          <w:szCs w:val="20"/>
        </w:rPr>
        <w:t>.</w:t>
      </w:r>
      <w:r w:rsidR="005743E5" w:rsidRPr="008635FA">
        <w:rPr>
          <w:rFonts w:ascii="Times New Roman" w:hAnsi="Times New Roman" w:cs="Times New Roman"/>
          <w:kern w:val="0"/>
          <w:sz w:val="20"/>
          <w:szCs w:val="20"/>
        </w:rPr>
        <w:t xml:space="preserve"> </w:t>
      </w:r>
    </w:p>
    <w:p w14:paraId="15A20AA5" w14:textId="77777777" w:rsidR="008635FA" w:rsidRDefault="008635FA" w:rsidP="00F97DF5">
      <w:pPr>
        <w:rPr>
          <w:rFonts w:ascii="Times New Roman" w:hAnsi="Times New Roman" w:cs="Times New Roman"/>
          <w:b/>
          <w:kern w:val="0"/>
          <w:sz w:val="20"/>
          <w:szCs w:val="20"/>
        </w:rPr>
      </w:pPr>
    </w:p>
    <w:p w14:paraId="1A722131" w14:textId="1DD10332" w:rsidR="00F97DF5" w:rsidRPr="008635FA" w:rsidRDefault="00382E0C" w:rsidP="00F97DF5">
      <w:pPr>
        <w:rPr>
          <w:rFonts w:ascii="Times New Roman" w:hAnsi="Times New Roman" w:cs="Times New Roman"/>
          <w:b/>
          <w:kern w:val="0"/>
          <w:sz w:val="20"/>
          <w:szCs w:val="20"/>
        </w:rPr>
      </w:pPr>
      <w:r>
        <w:rPr>
          <w:rFonts w:ascii="Times New Roman" w:hAnsi="Times New Roman" w:cs="Times New Roman"/>
          <w:b/>
          <w:kern w:val="0"/>
          <w:sz w:val="20"/>
          <w:szCs w:val="20"/>
        </w:rPr>
        <w:t xml:space="preserve">Proposal </w:t>
      </w:r>
      <w:r w:rsidR="000B17E6">
        <w:rPr>
          <w:rFonts w:ascii="Times New Roman" w:hAnsi="Times New Roman" w:cs="Times New Roman"/>
          <w:b/>
          <w:kern w:val="0"/>
          <w:sz w:val="20"/>
          <w:szCs w:val="20"/>
        </w:rPr>
        <w:t>8</w:t>
      </w:r>
      <w:r w:rsidR="00F97DF5" w:rsidRPr="008635FA">
        <w:rPr>
          <w:rFonts w:ascii="Times New Roman" w:hAnsi="Times New Roman" w:cs="Times New Roman"/>
          <w:b/>
          <w:kern w:val="0"/>
          <w:sz w:val="20"/>
          <w:szCs w:val="20"/>
        </w:rPr>
        <w:t xml:space="preserve">: When </w:t>
      </w:r>
      <w:r w:rsidR="00F97DF5" w:rsidRPr="008635FA">
        <w:rPr>
          <w:rFonts w:ascii="Times New Roman" w:eastAsia="微软雅黑" w:hAnsi="Times New Roman" w:cs="Times New Roman"/>
          <w:b/>
          <w:sz w:val="20"/>
          <w:szCs w:val="20"/>
        </w:rPr>
        <w:t>a CORESET and a search space are configured that the MOs of the search space</w:t>
      </w:r>
      <w:r w:rsidR="00F97DF5" w:rsidRPr="008635FA">
        <w:rPr>
          <w:rFonts w:ascii="Times New Roman" w:hAnsi="Times New Roman" w:cs="Times New Roman"/>
          <w:b/>
          <w:sz w:val="20"/>
          <w:szCs w:val="20"/>
        </w:rPr>
        <w:t xml:space="preserve"> occur in both SBFD and non-SBFD symbols, the associated CORESET is allowed to overlap the </w:t>
      </w:r>
      <w:r w:rsidR="00F97DF5" w:rsidRPr="008635FA">
        <w:rPr>
          <w:rFonts w:ascii="Times New Roman" w:eastAsia="微软雅黑" w:hAnsi="Times New Roman" w:cs="Times New Roman"/>
          <w:b/>
          <w:sz w:val="20"/>
          <w:szCs w:val="20"/>
        </w:rPr>
        <w:t>boundary of a DL subband in SBFD symbols</w:t>
      </w:r>
      <w:r w:rsidR="00F97DF5" w:rsidRPr="008635FA">
        <w:rPr>
          <w:rFonts w:ascii="Times New Roman" w:hAnsi="Times New Roman" w:cs="Times New Roman"/>
          <w:b/>
          <w:kern w:val="0"/>
          <w:sz w:val="20"/>
          <w:szCs w:val="20"/>
        </w:rPr>
        <w:t>.</w:t>
      </w:r>
    </w:p>
    <w:p w14:paraId="3C6CB184" w14:textId="77777777" w:rsidR="00F97DF5" w:rsidRPr="008635FA" w:rsidRDefault="00F97DF5" w:rsidP="00C355ED">
      <w:pPr>
        <w:rPr>
          <w:rFonts w:ascii="Times New Roman" w:hAnsi="Times New Roman" w:cs="Times New Roman"/>
          <w:kern w:val="0"/>
          <w:sz w:val="20"/>
          <w:szCs w:val="20"/>
        </w:rPr>
      </w:pPr>
    </w:p>
    <w:p w14:paraId="0F271109" w14:textId="2E7CC272" w:rsidR="005C7CE6" w:rsidRPr="008635FA" w:rsidRDefault="001011C8" w:rsidP="00C355ED">
      <w:pPr>
        <w:rPr>
          <w:rFonts w:ascii="Times New Roman" w:hAnsi="Times New Roman" w:cs="Times New Roman"/>
          <w:b/>
          <w:kern w:val="0"/>
          <w:sz w:val="20"/>
          <w:szCs w:val="20"/>
        </w:rPr>
      </w:pPr>
      <w:r w:rsidRPr="008635FA">
        <w:rPr>
          <w:rFonts w:ascii="Times New Roman" w:hAnsi="Times New Roman" w:cs="Times New Roman"/>
          <w:kern w:val="0"/>
          <w:sz w:val="20"/>
          <w:szCs w:val="20"/>
        </w:rPr>
        <w:t>In legacy UL symbol with SBFD configured,</w:t>
      </w:r>
      <w:r w:rsidR="0090729B"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only</w:t>
      </w:r>
      <w:r w:rsidR="0090729B" w:rsidRPr="008635FA">
        <w:rPr>
          <w:rFonts w:ascii="Times New Roman" w:hAnsi="Times New Roman" w:cs="Times New Roman"/>
          <w:kern w:val="0"/>
          <w:sz w:val="20"/>
          <w:szCs w:val="20"/>
        </w:rPr>
        <w:t xml:space="preserve"> CORESET</w:t>
      </w:r>
      <w:r w:rsidR="001B5A52" w:rsidRPr="008635FA">
        <w:rPr>
          <w:rFonts w:ascii="Times New Roman" w:hAnsi="Times New Roman" w:cs="Times New Roman"/>
          <w:kern w:val="0"/>
          <w:sz w:val="20"/>
          <w:szCs w:val="20"/>
        </w:rPr>
        <w:t>0</w:t>
      </w:r>
      <w:r w:rsidR="00C82047" w:rsidRPr="008635FA">
        <w:rPr>
          <w:rFonts w:ascii="Times New Roman" w:hAnsi="Times New Roman" w:cs="Times New Roman"/>
          <w:kern w:val="0"/>
          <w:sz w:val="20"/>
          <w:szCs w:val="20"/>
        </w:rPr>
        <w:t xml:space="preserve"> </w:t>
      </w:r>
      <w:r w:rsidR="001B5A52" w:rsidRPr="008635FA">
        <w:rPr>
          <w:rFonts w:ascii="Times New Roman" w:hAnsi="Times New Roman" w:cs="Times New Roman"/>
          <w:kern w:val="0"/>
          <w:sz w:val="20"/>
          <w:szCs w:val="20"/>
        </w:rPr>
        <w:t xml:space="preserve">can be configured inside the SBFD sub-band, but </w:t>
      </w:r>
      <w:r w:rsidR="00C82047" w:rsidRPr="008635FA">
        <w:rPr>
          <w:rFonts w:ascii="Times New Roman" w:hAnsi="Times New Roman" w:cs="Times New Roman"/>
          <w:kern w:val="0"/>
          <w:sz w:val="20"/>
          <w:szCs w:val="20"/>
        </w:rPr>
        <w:t>cannot be configured overlap</w:t>
      </w:r>
      <w:r w:rsidR="001B5A52" w:rsidRPr="008635FA">
        <w:rPr>
          <w:rFonts w:ascii="Times New Roman" w:hAnsi="Times New Roman" w:cs="Times New Roman"/>
          <w:kern w:val="0"/>
          <w:sz w:val="20"/>
          <w:szCs w:val="20"/>
        </w:rPr>
        <w:t>ping</w:t>
      </w:r>
      <w:r w:rsidR="00C82047" w:rsidRPr="008635FA">
        <w:rPr>
          <w:rFonts w:ascii="Times New Roman" w:hAnsi="Times New Roman" w:cs="Times New Roman"/>
          <w:kern w:val="0"/>
          <w:sz w:val="20"/>
          <w:szCs w:val="20"/>
        </w:rPr>
        <w:t xml:space="preserve"> with any symbol of the RACH occasion</w:t>
      </w:r>
      <w:r w:rsidR="0080458C" w:rsidRPr="008635FA">
        <w:rPr>
          <w:rFonts w:ascii="Times New Roman" w:hAnsi="Times New Roman" w:cs="Times New Roman"/>
          <w:kern w:val="0"/>
          <w:sz w:val="20"/>
          <w:szCs w:val="20"/>
        </w:rPr>
        <w:t xml:space="preserve"> (RO) and Ngap before valid RO</w:t>
      </w:r>
      <w:r w:rsidR="00C82047" w:rsidRPr="008635FA">
        <w:rPr>
          <w:rFonts w:ascii="Times New Roman" w:hAnsi="Times New Roman" w:cs="Times New Roman"/>
          <w:kern w:val="0"/>
          <w:sz w:val="20"/>
          <w:szCs w:val="20"/>
        </w:rPr>
        <w:t xml:space="preserve">. </w:t>
      </w:r>
      <w:r w:rsidR="002450CF" w:rsidRPr="008635FA">
        <w:rPr>
          <w:rFonts w:ascii="Times New Roman" w:hAnsi="Times New Roman" w:cs="Times New Roman"/>
          <w:kern w:val="0"/>
          <w:sz w:val="20"/>
          <w:szCs w:val="20"/>
        </w:rPr>
        <w:t>For other CORESET, they cannot be configured inside the SBFD sub</w:t>
      </w:r>
      <w:r w:rsidR="002E7B19" w:rsidRPr="008635FA">
        <w:rPr>
          <w:rFonts w:ascii="Times New Roman" w:hAnsi="Times New Roman" w:cs="Times New Roman"/>
          <w:kern w:val="0"/>
          <w:sz w:val="20"/>
          <w:szCs w:val="20"/>
        </w:rPr>
        <w:t>-</w:t>
      </w:r>
      <w:r w:rsidR="002450CF" w:rsidRPr="008635FA">
        <w:rPr>
          <w:rFonts w:ascii="Times New Roman" w:hAnsi="Times New Roman" w:cs="Times New Roman"/>
          <w:kern w:val="0"/>
          <w:sz w:val="20"/>
          <w:szCs w:val="20"/>
        </w:rPr>
        <w:t>band in the legacy UL symbols.</w:t>
      </w:r>
      <w:r w:rsidR="005C7CE6" w:rsidRPr="008635FA">
        <w:rPr>
          <w:rFonts w:ascii="Times New Roman" w:hAnsi="Times New Roman" w:cs="Times New Roman"/>
          <w:b/>
          <w:kern w:val="0"/>
          <w:sz w:val="20"/>
          <w:szCs w:val="20"/>
        </w:rPr>
        <w:t xml:space="preserve"> </w:t>
      </w:r>
    </w:p>
    <w:p w14:paraId="6AEB1D48" w14:textId="77777777" w:rsidR="00007529" w:rsidRPr="008635FA" w:rsidRDefault="00007529" w:rsidP="005C7CE6">
      <w:pPr>
        <w:rPr>
          <w:rFonts w:ascii="Times New Roman" w:hAnsi="Times New Roman" w:cs="Times New Roman"/>
          <w:b/>
          <w:kern w:val="0"/>
          <w:sz w:val="20"/>
          <w:szCs w:val="20"/>
        </w:rPr>
      </w:pPr>
    </w:p>
    <w:p w14:paraId="68C53D0A" w14:textId="6624CC79" w:rsidR="005C7CE6" w:rsidRPr="008635FA" w:rsidRDefault="005C7CE6" w:rsidP="005C7CE6">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sidR="000B17E6">
        <w:rPr>
          <w:rFonts w:ascii="Times New Roman" w:hAnsi="Times New Roman" w:cs="Times New Roman"/>
          <w:b/>
          <w:kern w:val="0"/>
          <w:sz w:val="20"/>
          <w:szCs w:val="20"/>
        </w:rPr>
        <w:t>9</w:t>
      </w:r>
      <w:r w:rsidRPr="008635FA">
        <w:rPr>
          <w:rFonts w:ascii="Times New Roman" w:hAnsi="Times New Roman" w:cs="Times New Roman"/>
          <w:b/>
          <w:kern w:val="0"/>
          <w:sz w:val="20"/>
          <w:szCs w:val="20"/>
        </w:rPr>
        <w:t xml:space="preserve">: In legacy UL symbol with SBFD configured, only CORESET0 can be configured inside the SBFD sub-band, but </w:t>
      </w:r>
      <w:r w:rsidR="00197708" w:rsidRPr="008635FA">
        <w:rPr>
          <w:rFonts w:ascii="Times New Roman" w:hAnsi="Times New Roman" w:cs="Times New Roman"/>
          <w:b/>
          <w:kern w:val="0"/>
          <w:sz w:val="20"/>
          <w:szCs w:val="20"/>
        </w:rPr>
        <w:t xml:space="preserve">has </w:t>
      </w:r>
      <w:r w:rsidRPr="008635FA">
        <w:rPr>
          <w:rFonts w:ascii="Times New Roman" w:hAnsi="Times New Roman" w:cs="Times New Roman"/>
          <w:b/>
          <w:kern w:val="0"/>
          <w:sz w:val="20"/>
          <w:szCs w:val="20"/>
        </w:rPr>
        <w:t>low</w:t>
      </w:r>
      <w:r w:rsidR="00197708" w:rsidRPr="008635FA">
        <w:rPr>
          <w:rFonts w:ascii="Times New Roman" w:hAnsi="Times New Roman" w:cs="Times New Roman"/>
          <w:b/>
          <w:kern w:val="0"/>
          <w:sz w:val="20"/>
          <w:szCs w:val="20"/>
        </w:rPr>
        <w:t>er</w:t>
      </w:r>
      <w:r w:rsidRPr="008635FA">
        <w:rPr>
          <w:rFonts w:ascii="Times New Roman" w:hAnsi="Times New Roman" w:cs="Times New Roman"/>
          <w:b/>
          <w:kern w:val="0"/>
          <w:sz w:val="20"/>
          <w:szCs w:val="20"/>
        </w:rPr>
        <w:t xml:space="preserve"> priority than RO.</w:t>
      </w:r>
    </w:p>
    <w:p w14:paraId="71C3A05E" w14:textId="77777777" w:rsidR="00A041CA" w:rsidRPr="008635FA" w:rsidRDefault="00A041CA" w:rsidP="005C7CE6">
      <w:pPr>
        <w:rPr>
          <w:rFonts w:ascii="Times New Roman" w:hAnsi="Times New Roman" w:cs="Times New Roman"/>
          <w:b/>
          <w:kern w:val="0"/>
          <w:sz w:val="20"/>
          <w:szCs w:val="20"/>
        </w:rPr>
      </w:pPr>
    </w:p>
    <w:p w14:paraId="78EC1A06" w14:textId="64A3D8D0" w:rsidR="002E7B19" w:rsidRPr="008635FA" w:rsidRDefault="002450CF" w:rsidP="00C355ED">
      <w:pPr>
        <w:rPr>
          <w:rFonts w:ascii="Times New Roman" w:hAnsi="Times New Roman" w:cs="Times New Roman"/>
          <w:kern w:val="0"/>
          <w:sz w:val="20"/>
          <w:szCs w:val="20"/>
        </w:rPr>
      </w:pPr>
      <w:r w:rsidRPr="008635FA">
        <w:rPr>
          <w:rFonts w:ascii="Times New Roman" w:hAnsi="Times New Roman" w:cs="Times New Roman"/>
          <w:kern w:val="0"/>
          <w:sz w:val="20"/>
          <w:szCs w:val="20"/>
        </w:rPr>
        <w:t xml:space="preserve">In the </w:t>
      </w:r>
      <w:r w:rsidR="006A78FD" w:rsidRPr="008635FA">
        <w:rPr>
          <w:rFonts w:ascii="Times New Roman" w:hAnsi="Times New Roman" w:cs="Times New Roman"/>
          <w:kern w:val="0"/>
          <w:sz w:val="20"/>
          <w:szCs w:val="20"/>
        </w:rPr>
        <w:t xml:space="preserve">legacy DL symbols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 configur</w:t>
      </w:r>
      <w:r w:rsidR="00F97DF5" w:rsidRPr="008635FA">
        <w:rPr>
          <w:rFonts w:ascii="Times New Roman" w:hAnsi="Times New Roman" w:cs="Times New Roman"/>
          <w:kern w:val="0"/>
          <w:sz w:val="20"/>
          <w:szCs w:val="20"/>
        </w:rPr>
        <w:t>ation</w:t>
      </w:r>
      <w:r w:rsidR="006A78FD" w:rsidRPr="008635FA">
        <w:rPr>
          <w:rFonts w:ascii="Times New Roman" w:hAnsi="Times New Roman" w:cs="Times New Roman"/>
          <w:kern w:val="0"/>
          <w:sz w:val="20"/>
          <w:szCs w:val="20"/>
        </w:rPr>
        <w:t xml:space="preserve">, the CORESET can be configured overlapping with </w:t>
      </w:r>
      <w:r w:rsidR="002C450D" w:rsidRPr="008635FA">
        <w:rPr>
          <w:rFonts w:ascii="Times New Roman" w:hAnsi="Times New Roman" w:cs="Times New Roman"/>
          <w:kern w:val="0"/>
          <w:sz w:val="20"/>
          <w:szCs w:val="20"/>
        </w:rPr>
        <w:t xml:space="preserve">UL </w:t>
      </w:r>
      <w:r w:rsidR="006A78FD" w:rsidRPr="008635FA">
        <w:rPr>
          <w:rFonts w:ascii="Times New Roman" w:hAnsi="Times New Roman" w:cs="Times New Roman"/>
          <w:kern w:val="0"/>
          <w:sz w:val="20"/>
          <w:szCs w:val="20"/>
        </w:rPr>
        <w:t>SBFD</w:t>
      </w:r>
      <w:r w:rsidR="00A61756" w:rsidRPr="008635FA">
        <w:rPr>
          <w:rFonts w:ascii="Times New Roman" w:hAnsi="Times New Roman" w:cs="Times New Roman"/>
          <w:kern w:val="0"/>
          <w:sz w:val="20"/>
          <w:szCs w:val="20"/>
        </w:rPr>
        <w:t>,</w:t>
      </w:r>
      <w:r w:rsidR="006A78FD" w:rsidRPr="008635FA">
        <w:rPr>
          <w:rFonts w:ascii="Times New Roman" w:hAnsi="Times New Roman" w:cs="Times New Roman"/>
          <w:kern w:val="0"/>
          <w:sz w:val="20"/>
          <w:szCs w:val="20"/>
        </w:rPr>
        <w:t xml:space="preserve"> and the CORESET has priority. In the legacy Flexible symbols with SBFD configured, </w:t>
      </w:r>
      <w:r w:rsidR="00C910E4" w:rsidRPr="008635FA">
        <w:rPr>
          <w:rFonts w:ascii="Times New Roman" w:hAnsi="Times New Roman" w:cs="Times New Roman"/>
          <w:kern w:val="0"/>
          <w:sz w:val="20"/>
          <w:szCs w:val="20"/>
        </w:rPr>
        <w:t xml:space="preserve">the CORESET can be configured overlapping with SBFD, the common CORESET </w:t>
      </w:r>
      <w:r w:rsidR="002E7B19" w:rsidRPr="008635FA">
        <w:rPr>
          <w:rFonts w:ascii="Times New Roman" w:hAnsi="Times New Roman" w:cs="Times New Roman"/>
          <w:kern w:val="0"/>
          <w:sz w:val="20"/>
          <w:szCs w:val="20"/>
        </w:rPr>
        <w:t>has priority.</w:t>
      </w:r>
      <w:r w:rsidR="00E72BEB" w:rsidRPr="008635FA">
        <w:rPr>
          <w:rFonts w:ascii="Times New Roman" w:hAnsi="Times New Roman" w:cs="Times New Roman"/>
          <w:kern w:val="0"/>
          <w:sz w:val="20"/>
          <w:szCs w:val="20"/>
        </w:rPr>
        <w:t xml:space="preserve"> In case there is any symbol of the UE-specific CORESET overlap</w:t>
      </w:r>
      <w:r w:rsidR="00335FAE" w:rsidRPr="008635FA">
        <w:rPr>
          <w:rFonts w:ascii="Times New Roman" w:hAnsi="Times New Roman" w:cs="Times New Roman"/>
          <w:kern w:val="0"/>
          <w:sz w:val="20"/>
          <w:szCs w:val="20"/>
        </w:rPr>
        <w:t>ping</w:t>
      </w:r>
      <w:r w:rsidR="00E72BEB" w:rsidRPr="008635FA">
        <w:rPr>
          <w:rFonts w:ascii="Times New Roman" w:hAnsi="Times New Roman" w:cs="Times New Roman"/>
          <w:kern w:val="0"/>
          <w:sz w:val="20"/>
          <w:szCs w:val="20"/>
        </w:rPr>
        <w:t xml:space="preserve"> with the symbol</w:t>
      </w:r>
      <w:r w:rsidR="002E7B19" w:rsidRPr="008635FA">
        <w:rPr>
          <w:rFonts w:ascii="Times New Roman" w:hAnsi="Times New Roman" w:cs="Times New Roman"/>
          <w:kern w:val="0"/>
          <w:sz w:val="20"/>
          <w:szCs w:val="20"/>
        </w:rPr>
        <w:t>s</w:t>
      </w:r>
      <w:r w:rsidR="00E72BEB" w:rsidRPr="008635FA">
        <w:rPr>
          <w:rFonts w:ascii="Times New Roman" w:hAnsi="Times New Roman" w:cs="Times New Roman"/>
          <w:kern w:val="0"/>
          <w:sz w:val="20"/>
          <w:szCs w:val="20"/>
        </w:rPr>
        <w:t xml:space="preserve"> of </w:t>
      </w:r>
      <w:r w:rsidR="00C910E4" w:rsidRPr="008635FA">
        <w:rPr>
          <w:rFonts w:ascii="Times New Roman" w:hAnsi="Times New Roman" w:cs="Times New Roman"/>
          <w:kern w:val="0"/>
          <w:sz w:val="20"/>
          <w:szCs w:val="20"/>
        </w:rPr>
        <w:t>RO</w:t>
      </w:r>
      <w:r w:rsidR="0094756A" w:rsidRPr="008635FA">
        <w:rPr>
          <w:rFonts w:ascii="Times New Roman" w:hAnsi="Times New Roman" w:cs="Times New Roman"/>
          <w:kern w:val="0"/>
          <w:sz w:val="20"/>
          <w:szCs w:val="20"/>
        </w:rPr>
        <w:t xml:space="preserve"> and Ngap symbols before </w:t>
      </w:r>
      <w:r w:rsidR="002E7B19" w:rsidRPr="008635FA">
        <w:rPr>
          <w:rFonts w:ascii="Times New Roman" w:hAnsi="Times New Roman" w:cs="Times New Roman"/>
          <w:kern w:val="0"/>
          <w:sz w:val="20"/>
          <w:szCs w:val="20"/>
        </w:rPr>
        <w:t xml:space="preserve">valid </w:t>
      </w:r>
      <w:r w:rsidR="0094756A" w:rsidRPr="008635FA">
        <w:rPr>
          <w:rFonts w:ascii="Times New Roman" w:hAnsi="Times New Roman" w:cs="Times New Roman"/>
          <w:kern w:val="0"/>
          <w:sz w:val="20"/>
          <w:szCs w:val="20"/>
        </w:rPr>
        <w:t>RO</w:t>
      </w:r>
      <w:r w:rsidR="00C910E4" w:rsidRPr="008635FA">
        <w:rPr>
          <w:rFonts w:ascii="Times New Roman" w:hAnsi="Times New Roman" w:cs="Times New Roman"/>
          <w:kern w:val="0"/>
          <w:sz w:val="20"/>
          <w:szCs w:val="20"/>
        </w:rPr>
        <w:t>, then UE-specific CORESET</w:t>
      </w:r>
      <w:r w:rsidR="00E72BEB" w:rsidRPr="008635FA">
        <w:rPr>
          <w:rFonts w:ascii="Times New Roman" w:hAnsi="Times New Roman" w:cs="Times New Roman"/>
          <w:kern w:val="0"/>
          <w:sz w:val="20"/>
          <w:szCs w:val="20"/>
        </w:rPr>
        <w:t xml:space="preserve"> cannot be used</w:t>
      </w:r>
      <w:r w:rsidR="002E7B19" w:rsidRPr="008635FA">
        <w:rPr>
          <w:rFonts w:ascii="Times New Roman" w:hAnsi="Times New Roman" w:cs="Times New Roman"/>
          <w:kern w:val="0"/>
          <w:sz w:val="20"/>
          <w:szCs w:val="20"/>
        </w:rPr>
        <w:t xml:space="preserve"> for PDCCH transmission.</w:t>
      </w:r>
    </w:p>
    <w:p w14:paraId="59569DA8" w14:textId="77777777" w:rsidR="00007529" w:rsidRPr="008635FA" w:rsidRDefault="00007529" w:rsidP="003453BC">
      <w:pPr>
        <w:rPr>
          <w:rFonts w:ascii="Times New Roman" w:hAnsi="Times New Roman" w:cs="Times New Roman"/>
          <w:b/>
          <w:kern w:val="0"/>
          <w:sz w:val="20"/>
          <w:szCs w:val="20"/>
        </w:rPr>
      </w:pPr>
    </w:p>
    <w:p w14:paraId="14AF5D55" w14:textId="0CC2A4CE" w:rsidR="00670EDA" w:rsidRPr="008635FA" w:rsidRDefault="00D944BE" w:rsidP="003453BC">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sidR="000B17E6">
        <w:rPr>
          <w:rFonts w:ascii="Times New Roman" w:hAnsi="Times New Roman" w:cs="Times New Roman"/>
          <w:b/>
          <w:kern w:val="0"/>
          <w:sz w:val="20"/>
          <w:szCs w:val="20"/>
        </w:rPr>
        <w:t>10</w:t>
      </w:r>
      <w:r w:rsidR="00670EDA" w:rsidRPr="008635FA">
        <w:rPr>
          <w:rFonts w:ascii="Times New Roman" w:hAnsi="Times New Roman" w:cs="Times New Roman"/>
          <w:b/>
          <w:kern w:val="0"/>
          <w:sz w:val="20"/>
          <w:szCs w:val="20"/>
        </w:rPr>
        <w:t xml:space="preserve">: </w:t>
      </w:r>
      <w:r w:rsidR="005C7CE6" w:rsidRPr="008635FA">
        <w:rPr>
          <w:rFonts w:ascii="Times New Roman" w:hAnsi="Times New Roman" w:cs="Times New Roman"/>
          <w:b/>
          <w:kern w:val="0"/>
          <w:sz w:val="20"/>
          <w:szCs w:val="20"/>
        </w:rPr>
        <w:t xml:space="preserve">In legacy </w:t>
      </w:r>
      <w:r w:rsidR="000E415C" w:rsidRPr="008635FA">
        <w:rPr>
          <w:rFonts w:ascii="Times New Roman" w:hAnsi="Times New Roman" w:cs="Times New Roman"/>
          <w:b/>
          <w:kern w:val="0"/>
          <w:sz w:val="20"/>
          <w:szCs w:val="20"/>
        </w:rPr>
        <w:t>F</w:t>
      </w:r>
      <w:r w:rsidR="00F97DF5" w:rsidRPr="008635FA">
        <w:rPr>
          <w:rFonts w:ascii="Times New Roman" w:hAnsi="Times New Roman" w:cs="Times New Roman"/>
          <w:b/>
          <w:kern w:val="0"/>
          <w:sz w:val="20"/>
          <w:szCs w:val="20"/>
        </w:rPr>
        <w:t xml:space="preserve"> symbol with SBFD configuration</w:t>
      </w:r>
      <w:r w:rsidR="005C7CE6"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when CORESET overl</w:t>
      </w:r>
      <w:r w:rsidR="005843DD" w:rsidRPr="008635FA">
        <w:rPr>
          <w:rFonts w:ascii="Times New Roman" w:hAnsi="Times New Roman" w:cs="Times New Roman"/>
          <w:b/>
          <w:kern w:val="0"/>
          <w:sz w:val="20"/>
          <w:szCs w:val="20"/>
        </w:rPr>
        <w:t>aps with RO</w:t>
      </w:r>
      <w:r w:rsidR="00F97DF5" w:rsidRPr="008635FA">
        <w:rPr>
          <w:rFonts w:ascii="Times New Roman" w:hAnsi="Times New Roman" w:cs="Times New Roman"/>
          <w:b/>
          <w:kern w:val="0"/>
          <w:sz w:val="20"/>
          <w:szCs w:val="20"/>
        </w:rPr>
        <w:t xml:space="preserve"> in time domain</w:t>
      </w:r>
      <w:r w:rsidR="005843DD" w:rsidRPr="008635FA">
        <w:rPr>
          <w:rFonts w:ascii="Times New Roman" w:hAnsi="Times New Roman" w:cs="Times New Roman"/>
          <w:b/>
          <w:kern w:val="0"/>
          <w:sz w:val="20"/>
          <w:szCs w:val="20"/>
        </w:rPr>
        <w:t xml:space="preserve">, </w:t>
      </w:r>
      <w:r w:rsidR="00F97DF5" w:rsidRPr="008635FA">
        <w:rPr>
          <w:rFonts w:ascii="Times New Roman" w:hAnsi="Times New Roman" w:cs="Times New Roman"/>
          <w:b/>
          <w:kern w:val="0"/>
          <w:sz w:val="20"/>
          <w:szCs w:val="20"/>
        </w:rPr>
        <w:t xml:space="preserve">the priority order is </w:t>
      </w:r>
      <w:r w:rsidR="000E415C" w:rsidRPr="008635FA">
        <w:rPr>
          <w:rFonts w:ascii="Times New Roman" w:hAnsi="Times New Roman" w:cs="Times New Roman"/>
          <w:b/>
          <w:kern w:val="0"/>
          <w:sz w:val="20"/>
          <w:szCs w:val="20"/>
        </w:rPr>
        <w:t xml:space="preserve">common </w:t>
      </w:r>
      <w:r w:rsidR="005C7CE6" w:rsidRPr="008635FA">
        <w:rPr>
          <w:rFonts w:ascii="Times New Roman" w:hAnsi="Times New Roman" w:cs="Times New Roman"/>
          <w:b/>
          <w:kern w:val="0"/>
          <w:sz w:val="20"/>
          <w:szCs w:val="20"/>
        </w:rPr>
        <w:t xml:space="preserve">CORESET </w:t>
      </w:r>
      <w:r w:rsidR="00F97DF5" w:rsidRPr="008635FA">
        <w:rPr>
          <w:rFonts w:ascii="Times New Roman" w:hAnsi="Times New Roman" w:cs="Times New Roman" w:hint="eastAsia"/>
          <w:b/>
          <w:kern w:val="0"/>
          <w:sz w:val="20"/>
          <w:szCs w:val="20"/>
        </w:rPr>
        <w:t>&gt;</w:t>
      </w:r>
      <w:r w:rsidR="00F97DF5" w:rsidRPr="008635FA">
        <w:rPr>
          <w:rFonts w:ascii="Times New Roman" w:hAnsi="Times New Roman" w:cs="Times New Roman"/>
          <w:b/>
          <w:kern w:val="0"/>
          <w:sz w:val="20"/>
          <w:szCs w:val="20"/>
        </w:rPr>
        <w:t xml:space="preserve"> RO&gt;</w:t>
      </w:r>
      <w:r w:rsidR="000E415C" w:rsidRPr="008635FA">
        <w:rPr>
          <w:rFonts w:ascii="Times New Roman" w:hAnsi="Times New Roman" w:cs="Times New Roman"/>
          <w:b/>
          <w:kern w:val="0"/>
          <w:sz w:val="20"/>
          <w:szCs w:val="20"/>
        </w:rPr>
        <w:t>UE-specific CORESET. In legac</w:t>
      </w:r>
      <w:r w:rsidR="00F97DF5" w:rsidRPr="008635FA">
        <w:rPr>
          <w:rFonts w:ascii="Times New Roman" w:hAnsi="Times New Roman" w:cs="Times New Roman"/>
          <w:b/>
          <w:kern w:val="0"/>
          <w:sz w:val="20"/>
          <w:szCs w:val="20"/>
        </w:rPr>
        <w:t>y DL symbol with SBFD configuration</w:t>
      </w:r>
      <w:r w:rsidR="000E415C" w:rsidRPr="008635FA">
        <w:rPr>
          <w:rFonts w:ascii="Times New Roman" w:hAnsi="Times New Roman" w:cs="Times New Roman"/>
          <w:b/>
          <w:kern w:val="0"/>
          <w:sz w:val="20"/>
          <w:szCs w:val="20"/>
        </w:rPr>
        <w:t>, CORESET has priority.</w:t>
      </w:r>
      <w:r w:rsidR="000E415C" w:rsidRPr="008635FA">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500678AE" w:rsidR="004E74AB" w:rsidRPr="00945BEF" w:rsidRDefault="00577D14"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4.3</w:t>
      </w:r>
      <w:r w:rsidR="004E74AB" w:rsidRPr="00945BEF">
        <w:rPr>
          <w:rFonts w:ascii="Times New Roman" w:eastAsia="Batang" w:hAnsi="Times New Roman" w:cs="Times New Roman"/>
          <w:bCs w:val="0"/>
          <w:color w:val="auto"/>
          <w:szCs w:val="24"/>
          <w:lang w:eastAsia="ja-JP"/>
        </w:rPr>
        <w:t xml:space="preserve"> PUSCH on SBFD</w:t>
      </w:r>
      <w:r w:rsidR="00BF2BFA" w:rsidRPr="00945BEF">
        <w:rPr>
          <w:rFonts w:ascii="Times New Roman" w:eastAsia="Batang" w:hAnsi="Times New Roman" w:cs="Times New Roman"/>
          <w:bCs w:val="0"/>
          <w:color w:val="auto"/>
          <w:szCs w:val="24"/>
          <w:lang w:eastAsia="ja-JP"/>
        </w:rPr>
        <w:t xml:space="preserve"> </w:t>
      </w:r>
    </w:p>
    <w:p w14:paraId="735F9CC9" w14:textId="53E598F0" w:rsidR="00EF072F" w:rsidRPr="00945BEF" w:rsidRDefault="00577D14" w:rsidP="003B69F6">
      <w:pPr>
        <w:pStyle w:val="3"/>
        <w:rPr>
          <w:rFonts w:ascii="Times New Roman" w:hAnsi="Times New Roman" w:cs="Times New Roman"/>
        </w:rPr>
      </w:pPr>
      <w:r>
        <w:rPr>
          <w:rFonts w:ascii="Times New Roman" w:hAnsi="Times New Roman" w:cs="Times New Roman"/>
        </w:rPr>
        <w:t>4.3.1</w:t>
      </w:r>
      <w:r w:rsidR="00EF072F" w:rsidRPr="00945BEF">
        <w:rPr>
          <w:rFonts w:ascii="Times New Roman" w:hAnsi="Times New Roman" w:cs="Times New Roman"/>
        </w:rPr>
        <w:t xml:space="preserve"> PUSCH transmission in connection mode</w:t>
      </w:r>
    </w:p>
    <w:p w14:paraId="360EBB43" w14:textId="0E28E014"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18503E">
        <w:rPr>
          <w:rFonts w:ascii="Times New Roman" w:hAnsi="Times New Roman" w:cs="Times New Roman"/>
          <w:kern w:val="0"/>
          <w:sz w:val="20"/>
          <w:szCs w:val="20"/>
        </w:rPr>
        <w:t>4</w:t>
      </w:r>
      <w:r w:rsidR="008C03EB">
        <w:rPr>
          <w:rFonts w:ascii="Times New Roman" w:hAnsi="Times New Roman" w:cs="Times New Roman"/>
          <w:kern w:val="0"/>
          <w:sz w:val="20"/>
          <w:szCs w:val="20"/>
        </w:rPr>
        <w:t xml:space="preserve"> </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5</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96pt" o:ole="">
            <v:imagedata r:id="rId10" o:title=""/>
          </v:shape>
          <o:OLEObject Type="Embed" ProgID="Visio.Drawing.15" ShapeID="_x0000_i1025" DrawAspect="Content" ObjectID="_1788331320" r:id="rId11"/>
        </w:object>
      </w:r>
    </w:p>
    <w:p w14:paraId="2F71D6A9" w14:textId="15051A29" w:rsidR="00636BFE" w:rsidRPr="00C355ED" w:rsidRDefault="0078688D" w:rsidP="0078688D">
      <w:pPr>
        <w:pStyle w:val="ab"/>
        <w:jc w:val="center"/>
        <w:rPr>
          <w:rFonts w:ascii="Times New Roman" w:hAnsi="Times New Roman" w:cs="Times New Roman"/>
          <w:kern w:val="0"/>
        </w:rPr>
      </w:pPr>
      <w:bookmarkStart w:id="7" w:name="_Ref131673639"/>
      <w:r w:rsidRPr="00C355ED">
        <w:rPr>
          <w:rFonts w:ascii="Times New Roman" w:hAnsi="Times New Roman" w:cs="Times New Roman"/>
        </w:rPr>
        <w:t xml:space="preserve">Figure </w:t>
      </w:r>
      <w:bookmarkEnd w:id="7"/>
      <w:r w:rsidR="0018503E">
        <w:rPr>
          <w:rFonts w:ascii="Times New Roman" w:hAnsi="Times New Roman" w:cs="Times New Roman"/>
        </w:rPr>
        <w:t>4</w:t>
      </w:r>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26" type="#_x0000_t75" style="width:453pt;height:96pt" o:ole="">
            <v:imagedata r:id="rId12" o:title=""/>
          </v:shape>
          <o:OLEObject Type="Embed" ProgID="Visio.Drawing.15" ShapeID="_x0000_i1026" DrawAspect="Content" ObjectID="_1788331321" r:id="rId13"/>
        </w:object>
      </w:r>
    </w:p>
    <w:p w14:paraId="149755C9" w14:textId="68F1C7C6" w:rsidR="00636BFE" w:rsidRPr="00C355ED" w:rsidRDefault="0078688D" w:rsidP="0078688D">
      <w:pPr>
        <w:pStyle w:val="ab"/>
        <w:jc w:val="center"/>
        <w:rPr>
          <w:rFonts w:ascii="Times New Roman" w:hAnsi="Times New Roman" w:cs="Times New Roman"/>
          <w:kern w:val="0"/>
        </w:rPr>
      </w:pPr>
      <w:bookmarkStart w:id="8" w:name="_Ref131673649"/>
      <w:r w:rsidRPr="00C355ED">
        <w:rPr>
          <w:rFonts w:ascii="Times New Roman" w:hAnsi="Times New Roman" w:cs="Times New Roman"/>
        </w:rPr>
        <w:t xml:space="preserve">Figure </w:t>
      </w:r>
      <w:bookmarkEnd w:id="8"/>
      <w:r w:rsidR="0018503E">
        <w:rPr>
          <w:rFonts w:ascii="Times New Roman" w:hAnsi="Times New Roman" w:cs="Times New Roman"/>
        </w:rPr>
        <w:t>5</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07E3E131"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8C03EB">
        <w:rPr>
          <w:rFonts w:ascii="Times New Roman" w:hAnsi="Times New Roman" w:cs="Times New Roman"/>
          <w:b/>
          <w:kern w:val="0"/>
          <w:sz w:val="20"/>
          <w:szCs w:val="20"/>
        </w:rPr>
        <w:t>1</w:t>
      </w:r>
      <w:r w:rsidR="000B17E6">
        <w:rPr>
          <w:rFonts w:ascii="Times New Roman" w:hAnsi="Times New Roman" w:cs="Times New Roman"/>
          <w:b/>
          <w:kern w:val="0"/>
          <w:sz w:val="20"/>
          <w:szCs w:val="20"/>
        </w:rPr>
        <w:t>1</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3147C31C"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6</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27" type="#_x0000_t75" style="width:453.6pt;height:142.2pt" o:ole="">
            <v:imagedata r:id="rId14" o:title=""/>
          </v:shape>
          <o:OLEObject Type="Embed" ProgID="Visio.Drawing.15" ShapeID="_x0000_i1027" DrawAspect="Content" ObjectID="_1788331322" r:id="rId15"/>
        </w:object>
      </w:r>
    </w:p>
    <w:p w14:paraId="3C91A4B4" w14:textId="1DC3A4E4" w:rsidR="00BF2BFA" w:rsidRPr="00C355ED" w:rsidRDefault="0078688D" w:rsidP="00C355ED">
      <w:pPr>
        <w:pStyle w:val="ab"/>
        <w:jc w:val="center"/>
        <w:rPr>
          <w:rFonts w:ascii="Times New Roman" w:hAnsi="Times New Roman" w:cs="Times New Roman"/>
          <w:kern w:val="0"/>
        </w:rPr>
      </w:pPr>
      <w:bookmarkStart w:id="9" w:name="_Ref131673706"/>
      <w:r w:rsidRPr="00C355ED">
        <w:rPr>
          <w:rFonts w:ascii="Times New Roman" w:hAnsi="Times New Roman" w:cs="Times New Roman"/>
        </w:rPr>
        <w:t xml:space="preserve">Figure </w:t>
      </w:r>
      <w:bookmarkEnd w:id="9"/>
      <w:r w:rsidR="0018503E">
        <w:rPr>
          <w:rFonts w:ascii="Times New Roman" w:hAnsi="Times New Roman" w:cs="Times New Roman"/>
        </w:rPr>
        <w:t>6</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39A8365A" w:rsidR="00BF2BFA"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0B17E6">
        <w:rPr>
          <w:rFonts w:ascii="Times New Roman" w:hAnsi="Times New Roman" w:cs="Times New Roman"/>
          <w:b/>
          <w:kern w:val="0"/>
          <w:sz w:val="20"/>
          <w:szCs w:val="20"/>
        </w:rPr>
        <w:t>2</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320A765F" w14:textId="566BD64E" w:rsidR="003743F5" w:rsidRDefault="003743F5" w:rsidP="00BF2BFA">
      <w:pPr>
        <w:rPr>
          <w:rFonts w:ascii="Times New Roman" w:hAnsi="Times New Roman" w:cs="Times New Roman"/>
          <w:kern w:val="0"/>
          <w:sz w:val="20"/>
          <w:szCs w:val="20"/>
        </w:rPr>
      </w:pPr>
    </w:p>
    <w:p w14:paraId="5D1E162E" w14:textId="51442341" w:rsidR="00B1736E" w:rsidRPr="00945BEF" w:rsidRDefault="00577D14" w:rsidP="00B1736E">
      <w:pPr>
        <w:pStyle w:val="3"/>
        <w:rPr>
          <w:rFonts w:ascii="Times New Roman" w:hAnsi="Times New Roman" w:cs="Times New Roman"/>
        </w:rPr>
      </w:pPr>
      <w:r>
        <w:rPr>
          <w:rFonts w:ascii="Times New Roman" w:hAnsi="Times New Roman" w:cs="Times New Roman"/>
        </w:rPr>
        <w:t>4.3.</w:t>
      </w:r>
      <w:r w:rsidR="00B1736E" w:rsidRPr="00945BEF">
        <w:rPr>
          <w:rFonts w:ascii="Times New Roman" w:hAnsi="Times New Roman" w:cs="Times New Roman"/>
        </w:rPr>
        <w:t>2 TBoMS transmission</w:t>
      </w:r>
    </w:p>
    <w:p w14:paraId="11B4A688" w14:textId="5C70F646"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18503E">
        <w:rPr>
          <w:rFonts w:ascii="Times New Roman" w:hAnsi="Times New Roman" w:cs="Times New Roman"/>
          <w:kern w:val="0"/>
          <w:sz w:val="20"/>
          <w:szCs w:val="20"/>
        </w:rPr>
        <w:t>7</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28" type="#_x0000_t75" style="width:324.6pt;height:129.6pt" o:ole="">
            <v:imagedata r:id="rId16" o:title=""/>
          </v:shape>
          <o:OLEObject Type="Embed" ProgID="Visio.Drawing.15" ShapeID="_x0000_i1028" DrawAspect="Content" ObjectID="_1788331323" r:id="rId17"/>
        </w:object>
      </w:r>
    </w:p>
    <w:p w14:paraId="187F06C1" w14:textId="1B9D622E" w:rsidR="00C31500" w:rsidRPr="00C355ED" w:rsidRDefault="00C31500" w:rsidP="00C31500">
      <w:pPr>
        <w:pStyle w:val="ab"/>
        <w:jc w:val="center"/>
        <w:rPr>
          <w:rFonts w:ascii="Times New Roman" w:hAnsi="Times New Roman" w:cs="Times New Roman"/>
          <w:kern w:val="0"/>
        </w:rPr>
      </w:pPr>
      <w:bookmarkStart w:id="10" w:name="_Ref131673345"/>
      <w:r w:rsidRPr="00C355ED">
        <w:rPr>
          <w:rFonts w:ascii="Times New Roman" w:hAnsi="Times New Roman" w:cs="Times New Roman"/>
        </w:rPr>
        <w:t xml:space="preserve">Figure </w:t>
      </w:r>
      <w:bookmarkEnd w:id="10"/>
      <w:r w:rsidR="0018503E">
        <w:rPr>
          <w:rFonts w:ascii="Times New Roman" w:hAnsi="Times New Roman" w:cs="Times New Roman"/>
        </w:rPr>
        <w:t>7</w:t>
      </w:r>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03546AE7"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Pr>
          <w:rFonts w:ascii="Times New Roman" w:hAnsi="Times New Roman" w:cs="Times New Roman"/>
          <w:b/>
          <w:kern w:val="0"/>
          <w:sz w:val="20"/>
          <w:szCs w:val="20"/>
        </w:rPr>
        <w:t>1</w:t>
      </w:r>
      <w:r w:rsidR="004C1453">
        <w:rPr>
          <w:rFonts w:ascii="Times New Roman" w:hAnsi="Times New Roman" w:cs="Times New Roman"/>
          <w:b/>
          <w:kern w:val="0"/>
          <w:sz w:val="20"/>
          <w:szCs w:val="20"/>
        </w:rPr>
        <w:t>3</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05A4C40"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18503E">
        <w:rPr>
          <w:rFonts w:ascii="Times New Roman" w:hAnsi="Times New Roman" w:cs="Times New Roman"/>
          <w:noProof/>
          <w:sz w:val="20"/>
          <w:szCs w:val="20"/>
        </w:rPr>
        <w:t>8</w:t>
      </w:r>
      <w:r w:rsidR="0078688D" w:rsidRPr="00C355ED">
        <w:rPr>
          <w:rFonts w:ascii="Times New Roman" w:hAnsi="Times New Roman" w:cs="Times New Roman"/>
          <w:kern w:val="0"/>
          <w:sz w:val="20"/>
          <w:szCs w:val="20"/>
        </w:rPr>
        <w:fldChar w:fldCharType="end"/>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29" type="#_x0000_t75" style="width:141.6pt;height:122.4pt" o:ole="">
            <v:imagedata r:id="rId18" o:title=""/>
          </v:shape>
          <o:OLEObject Type="Embed" ProgID="Visio.Drawing.15" ShapeID="_x0000_i1029" DrawAspect="Content" ObjectID="_1788331324" r:id="rId19"/>
        </w:object>
      </w:r>
    </w:p>
    <w:p w14:paraId="7FC154CD" w14:textId="5EDEDBFE" w:rsidR="003A6F71" w:rsidRPr="00C355ED" w:rsidRDefault="003A6F71" w:rsidP="003A6F71">
      <w:pPr>
        <w:pStyle w:val="ab"/>
        <w:jc w:val="center"/>
        <w:rPr>
          <w:rFonts w:ascii="Times New Roman" w:eastAsiaTheme="minorEastAsia" w:hAnsi="Times New Roman" w:cs="Times New Roman"/>
          <w:kern w:val="0"/>
        </w:rPr>
      </w:pPr>
      <w:bookmarkStart w:id="11" w:name="_Ref131673765"/>
      <w:r w:rsidRPr="00C355ED">
        <w:rPr>
          <w:rFonts w:ascii="Times New Roman" w:hAnsi="Times New Roman" w:cs="Times New Roman"/>
        </w:rPr>
        <w:t xml:space="preserve">Figure </w:t>
      </w:r>
      <w:bookmarkEnd w:id="11"/>
      <w:r w:rsidR="0018503E">
        <w:rPr>
          <w:rFonts w:ascii="Times New Roman" w:hAnsi="Times New Roman" w:cs="Times New Roman"/>
        </w:rPr>
        <w:t>8</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04B0D454" w:rsidR="003A6F71"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E865DE" w:rsidRPr="00C355ED">
        <w:rPr>
          <w:rFonts w:ascii="Times New Roman" w:hAnsi="Times New Roman" w:cs="Times New Roman"/>
          <w:b/>
          <w:kern w:val="0"/>
          <w:sz w:val="20"/>
          <w:szCs w:val="20"/>
        </w:rPr>
        <w:t>1</w:t>
      </w:r>
      <w:r w:rsidR="004C1453">
        <w:rPr>
          <w:rFonts w:ascii="Times New Roman" w:hAnsi="Times New Roman" w:cs="Times New Roman"/>
          <w:b/>
          <w:kern w:val="0"/>
          <w:sz w:val="20"/>
          <w:szCs w:val="20"/>
        </w:rPr>
        <w:t>4</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010C1046" w14:textId="77777777" w:rsidR="005A14F1" w:rsidRDefault="005A14F1" w:rsidP="003A6F71">
      <w:pPr>
        <w:rPr>
          <w:rFonts w:ascii="Times New Roman" w:hAnsi="Times New Roman" w:cs="Times New Roman"/>
          <w:b/>
          <w:kern w:val="0"/>
          <w:sz w:val="20"/>
          <w:szCs w:val="20"/>
        </w:rPr>
      </w:pPr>
    </w:p>
    <w:p w14:paraId="0C0D8C97" w14:textId="567A0F83" w:rsidR="005A14F1" w:rsidRPr="00945BEF" w:rsidRDefault="005A14F1" w:rsidP="005A14F1">
      <w:pPr>
        <w:pStyle w:val="3"/>
        <w:rPr>
          <w:rFonts w:ascii="Times New Roman" w:hAnsi="Times New Roman" w:cs="Times New Roman"/>
        </w:rPr>
      </w:pPr>
      <w:r>
        <w:rPr>
          <w:rFonts w:ascii="Times New Roman" w:hAnsi="Times New Roman" w:cs="Times New Roman"/>
        </w:rPr>
        <w:t>4.3.3</w:t>
      </w:r>
      <w:r w:rsidRPr="00945BEF">
        <w:rPr>
          <w:rFonts w:ascii="Times New Roman" w:hAnsi="Times New Roman" w:cs="Times New Roman"/>
        </w:rPr>
        <w:t xml:space="preserve"> </w:t>
      </w:r>
      <w:r>
        <w:rPr>
          <w:rFonts w:ascii="Times New Roman" w:hAnsi="Times New Roman" w:cs="Times New Roman"/>
        </w:rPr>
        <w:t>UL control power</w:t>
      </w:r>
    </w:p>
    <w:p w14:paraId="46D8F3CB" w14:textId="75E8AFA1" w:rsidR="005A14F1" w:rsidRPr="005A14F1" w:rsidRDefault="005A14F1" w:rsidP="003A6F71">
      <w:pPr>
        <w:rPr>
          <w:rFonts w:ascii="Times New Roman" w:hAnsi="Times New Roman" w:cs="Times New Roman"/>
          <w:kern w:val="0"/>
          <w:sz w:val="20"/>
          <w:szCs w:val="20"/>
        </w:rPr>
      </w:pPr>
      <w:r w:rsidRPr="005A14F1">
        <w:rPr>
          <w:rFonts w:ascii="Times New Roman" w:hAnsi="Times New Roman" w:cs="Times New Roman"/>
          <w:kern w:val="0"/>
          <w:sz w:val="20"/>
          <w:szCs w:val="20"/>
        </w:rPr>
        <w:t xml:space="preserve">In terms of </w:t>
      </w:r>
      <w:r>
        <w:rPr>
          <w:rFonts w:ascii="Times New Roman" w:hAnsi="Times New Roman" w:cs="Times New Roman"/>
        </w:rPr>
        <w:t>UL control power, we have this following agreement in RAN1#118 meeting:</w:t>
      </w:r>
    </w:p>
    <w:p w14:paraId="65F37A0C" w14:textId="77777777" w:rsidR="003A6F71" w:rsidRPr="00C355ED" w:rsidRDefault="003A6F71" w:rsidP="003A6F71">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5A14F1" w14:paraId="00E6D2B2" w14:textId="77777777" w:rsidTr="005A14F1">
        <w:tc>
          <w:tcPr>
            <w:tcW w:w="9060" w:type="dxa"/>
          </w:tcPr>
          <w:p w14:paraId="322DAC2A" w14:textId="77777777" w:rsidR="005A14F1" w:rsidRPr="000E1DE5" w:rsidRDefault="005A14F1" w:rsidP="005A14F1">
            <w:pPr>
              <w:rPr>
                <w:rFonts w:eastAsia="Malgun Gothic"/>
                <w:bCs/>
              </w:rPr>
            </w:pPr>
            <w:r w:rsidRPr="000E1DE5">
              <w:rPr>
                <w:rFonts w:eastAsia="Malgun Gothic"/>
                <w:bCs/>
                <w:highlight w:val="green"/>
              </w:rPr>
              <w:t>Agreement</w:t>
            </w:r>
          </w:p>
          <w:p w14:paraId="1D329543" w14:textId="77777777" w:rsidR="005A14F1" w:rsidRPr="000E1DE5" w:rsidRDefault="005A14F1" w:rsidP="005A14F1">
            <w:pPr>
              <w:tabs>
                <w:tab w:val="left" w:pos="0"/>
              </w:tabs>
            </w:pPr>
            <w:r w:rsidRPr="000E1DE5">
              <w:rPr>
                <w:rFonts w:eastAsia="Malgun Gothic"/>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3894EDB1" w14:textId="77777777" w:rsidR="005A14F1" w:rsidRPr="000E1DE5" w:rsidRDefault="005A14F1" w:rsidP="005A14F1">
            <w:pPr>
              <w:widowControl/>
              <w:numPr>
                <w:ilvl w:val="0"/>
                <w:numId w:val="37"/>
              </w:numPr>
              <w:tabs>
                <w:tab w:val="left" w:pos="0"/>
              </w:tabs>
              <w:rPr>
                <w:lang w:eastAsia="x-none"/>
              </w:rPr>
            </w:pPr>
            <w:r w:rsidRPr="000E1DE5">
              <w:rPr>
                <w:lang w:eastAsia="x-none"/>
              </w:rPr>
              <w:t>Option 1: One TCI codepoint is mapped to separate TCI states for SBFD symbols and non-SBFD symbols respectively</w:t>
            </w:r>
          </w:p>
          <w:p w14:paraId="446F5FED" w14:textId="77777777" w:rsidR="005A14F1" w:rsidRPr="000E1DE5" w:rsidRDefault="005A14F1" w:rsidP="005A14F1">
            <w:pPr>
              <w:widowControl/>
              <w:numPr>
                <w:ilvl w:val="1"/>
                <w:numId w:val="37"/>
              </w:numPr>
              <w:tabs>
                <w:tab w:val="left" w:pos="0"/>
              </w:tabs>
              <w:rPr>
                <w:lang w:eastAsia="x-none"/>
              </w:rPr>
            </w:pPr>
            <w:r w:rsidRPr="000E1DE5">
              <w:rPr>
                <w:lang w:eastAsia="x-none"/>
              </w:rPr>
              <w:t>FFS: No RRC impact</w:t>
            </w:r>
          </w:p>
          <w:p w14:paraId="7FBFE74D" w14:textId="77777777" w:rsidR="005A14F1" w:rsidRPr="000E1DE5" w:rsidRDefault="005A14F1" w:rsidP="005A14F1">
            <w:pPr>
              <w:widowControl/>
              <w:numPr>
                <w:ilvl w:val="1"/>
                <w:numId w:val="37"/>
              </w:numPr>
              <w:tabs>
                <w:tab w:val="left" w:pos="0"/>
              </w:tabs>
              <w:rPr>
                <w:lang w:eastAsia="x-none"/>
              </w:rPr>
            </w:pPr>
            <w:r w:rsidRPr="000E1DE5">
              <w:rPr>
                <w:lang w:eastAsia="x-none"/>
              </w:rPr>
              <w:t>FFS: New MAC CE or reuse existing MAC CE</w:t>
            </w:r>
          </w:p>
          <w:p w14:paraId="00197DDF" w14:textId="77777777" w:rsidR="005A14F1" w:rsidRPr="000E1DE5" w:rsidRDefault="005A14F1" w:rsidP="005A14F1">
            <w:pPr>
              <w:widowControl/>
              <w:numPr>
                <w:ilvl w:val="0"/>
                <w:numId w:val="37"/>
              </w:numPr>
              <w:tabs>
                <w:tab w:val="left" w:pos="0"/>
              </w:tabs>
              <w:rPr>
                <w:lang w:eastAsia="x-none"/>
              </w:rPr>
            </w:pPr>
            <w:r w:rsidRPr="000E1DE5">
              <w:rPr>
                <w:lang w:eastAsia="x-none"/>
              </w:rPr>
              <w:t>Option 2: Same unified TCI state is associated with separate UL power control parameters for SBFD symbols and non-SBFD symbols</w:t>
            </w:r>
          </w:p>
          <w:p w14:paraId="6CFE8217" w14:textId="77777777" w:rsidR="005A14F1" w:rsidRPr="000E1DE5" w:rsidRDefault="005A14F1" w:rsidP="005A14F1">
            <w:pPr>
              <w:widowControl/>
              <w:numPr>
                <w:ilvl w:val="1"/>
                <w:numId w:val="37"/>
              </w:numPr>
              <w:tabs>
                <w:tab w:val="left" w:pos="0"/>
              </w:tabs>
              <w:rPr>
                <w:lang w:eastAsia="x-none"/>
              </w:rPr>
            </w:pPr>
            <w:r w:rsidRPr="000E1DE5">
              <w:rPr>
                <w:lang w:eastAsia="x-none"/>
              </w:rPr>
              <w:t xml:space="preserve">FFS whether a new </w:t>
            </w:r>
            <w:r w:rsidRPr="000E1DE5">
              <w:rPr>
                <w:i/>
                <w:lang w:eastAsia="x-none"/>
              </w:rPr>
              <w:t>Uplink-powerControlId</w:t>
            </w:r>
            <w:r w:rsidRPr="000E1DE5">
              <w:rPr>
                <w:lang w:eastAsia="x-none"/>
              </w:rPr>
              <w:t xml:space="preserve"> is introduced for SBFD symbols, or new </w:t>
            </w:r>
            <w:r w:rsidRPr="000E1DE5">
              <w:rPr>
                <w:i/>
                <w:lang w:eastAsia="x-none"/>
              </w:rPr>
              <w:t>P0AlphaSet</w:t>
            </w:r>
            <w:r w:rsidRPr="000E1DE5">
              <w:rPr>
                <w:lang w:eastAsia="x-none"/>
              </w:rPr>
              <w:t xml:space="preserve">s are introduced in </w:t>
            </w:r>
            <w:r w:rsidRPr="000E1DE5">
              <w:rPr>
                <w:i/>
                <w:lang w:eastAsia="x-none"/>
              </w:rPr>
              <w:t>Uplink-powerControl</w:t>
            </w:r>
            <w:r w:rsidRPr="000E1DE5">
              <w:rPr>
                <w:lang w:eastAsia="x-none"/>
              </w:rPr>
              <w:t xml:space="preserve"> for SBFD symbols for PUSCH, PUCCH and SRS respectively</w:t>
            </w:r>
          </w:p>
          <w:p w14:paraId="7AD1A164" w14:textId="77777777" w:rsidR="005A14F1" w:rsidRPr="000E1DE5" w:rsidRDefault="005A14F1" w:rsidP="005A14F1">
            <w:pPr>
              <w:widowControl/>
              <w:numPr>
                <w:ilvl w:val="1"/>
                <w:numId w:val="37"/>
              </w:numPr>
              <w:tabs>
                <w:tab w:val="left" w:pos="0"/>
              </w:tabs>
              <w:rPr>
                <w:lang w:eastAsia="x-none"/>
              </w:rPr>
            </w:pPr>
            <w:r w:rsidRPr="000E1DE5">
              <w:rPr>
                <w:lang w:eastAsia="x-none"/>
              </w:rPr>
              <w:t>FFS: Impact on MAC CE</w:t>
            </w:r>
          </w:p>
          <w:p w14:paraId="57297CAD" w14:textId="77777777" w:rsidR="005A14F1" w:rsidRPr="000E1DE5" w:rsidRDefault="005A14F1" w:rsidP="005A14F1">
            <w:pPr>
              <w:widowControl/>
              <w:numPr>
                <w:ilvl w:val="0"/>
                <w:numId w:val="37"/>
              </w:numPr>
              <w:tabs>
                <w:tab w:val="left" w:pos="0"/>
              </w:tabs>
              <w:rPr>
                <w:lang w:eastAsia="x-none"/>
              </w:rPr>
            </w:pPr>
            <w:r w:rsidRPr="000E1DE5">
              <w:rPr>
                <w:lang w:eastAsia="x-none"/>
              </w:rPr>
              <w:t>Option 3: Same unified TCI state is associated with same UL power control parameters for SBFD symbols and non-SBFD symbols</w:t>
            </w:r>
          </w:p>
          <w:p w14:paraId="6DA0E2B8" w14:textId="77777777" w:rsidR="005A14F1" w:rsidRPr="000E1DE5" w:rsidRDefault="005A14F1" w:rsidP="005A14F1">
            <w:pPr>
              <w:widowControl/>
              <w:numPr>
                <w:ilvl w:val="1"/>
                <w:numId w:val="37"/>
              </w:numPr>
              <w:tabs>
                <w:tab w:val="left" w:pos="0"/>
              </w:tabs>
              <w:rPr>
                <w:lang w:eastAsia="x-none"/>
              </w:rPr>
            </w:pPr>
            <w:r w:rsidRPr="000E1DE5">
              <w:rPr>
                <w:lang w:eastAsia="x-none"/>
              </w:rPr>
              <w:t xml:space="preserve">A power offset is introduced </w:t>
            </w:r>
            <w:r w:rsidRPr="000E1DE5">
              <w:rPr>
                <w:rFonts w:eastAsia="Times New Roman"/>
              </w:rPr>
              <w:t>for transmission in SBFD symbols for PUSCH, PUCCH, and SRS</w:t>
            </w:r>
          </w:p>
          <w:p w14:paraId="50269FEF" w14:textId="77777777" w:rsidR="005A14F1" w:rsidRPr="000E1DE5" w:rsidRDefault="005A14F1" w:rsidP="005A14F1">
            <w:pPr>
              <w:widowControl/>
              <w:numPr>
                <w:ilvl w:val="2"/>
                <w:numId w:val="37"/>
              </w:numPr>
              <w:tabs>
                <w:tab w:val="left" w:pos="0"/>
              </w:tabs>
              <w:rPr>
                <w:lang w:eastAsia="x-none"/>
              </w:rPr>
            </w:pPr>
            <w:r w:rsidRPr="000E1DE5">
              <w:rPr>
                <w:lang w:eastAsia="x-none"/>
              </w:rPr>
              <w:t>FFS: Same offset or different offsets for all channels</w:t>
            </w:r>
          </w:p>
          <w:p w14:paraId="74D26DA9" w14:textId="77777777" w:rsidR="005A14F1" w:rsidRPr="000E1DE5" w:rsidRDefault="005A14F1" w:rsidP="005A14F1">
            <w:pPr>
              <w:widowControl/>
              <w:numPr>
                <w:ilvl w:val="1"/>
                <w:numId w:val="37"/>
              </w:numPr>
              <w:tabs>
                <w:tab w:val="left" w:pos="0"/>
              </w:tabs>
              <w:rPr>
                <w:lang w:eastAsia="x-none"/>
              </w:rPr>
            </w:pPr>
            <w:r w:rsidRPr="000E1DE5">
              <w:rPr>
                <w:lang w:eastAsia="x-none"/>
              </w:rPr>
              <w:t>FFS: RRC or MAC CE introduced to convey power offset</w:t>
            </w:r>
          </w:p>
          <w:p w14:paraId="47C5E46E" w14:textId="77777777" w:rsidR="005A14F1" w:rsidRPr="000E1DE5" w:rsidRDefault="005A14F1" w:rsidP="005A14F1">
            <w:pPr>
              <w:widowControl/>
              <w:numPr>
                <w:ilvl w:val="0"/>
                <w:numId w:val="37"/>
              </w:numPr>
              <w:jc w:val="left"/>
              <w:rPr>
                <w:rFonts w:eastAsia="Malgun Gothic"/>
              </w:rPr>
            </w:pPr>
            <w:r w:rsidRPr="000E1DE5">
              <w:rPr>
                <w:rFonts w:eastAsia="Malgun Gothic"/>
              </w:rPr>
              <w:t>FFS whether the maximum number of closed power control loops is increased to be more than 2.</w:t>
            </w:r>
          </w:p>
          <w:p w14:paraId="0DD92981" w14:textId="77777777" w:rsidR="005A14F1" w:rsidRPr="000E1DE5" w:rsidRDefault="005A14F1" w:rsidP="005A14F1">
            <w:pPr>
              <w:widowControl/>
              <w:numPr>
                <w:ilvl w:val="0"/>
                <w:numId w:val="37"/>
              </w:numPr>
              <w:jc w:val="left"/>
              <w:rPr>
                <w:rFonts w:eastAsia="Malgun Gothic"/>
              </w:rPr>
            </w:pPr>
            <w:r w:rsidRPr="000E1DE5">
              <w:rPr>
                <w:rFonts w:eastAsia="Malgun Gothic"/>
              </w:rPr>
              <w:t>FFS: Whether/How to handle the case where UL power control is not associated within TCI state.</w:t>
            </w:r>
          </w:p>
          <w:p w14:paraId="39515997" w14:textId="77777777" w:rsidR="005A14F1" w:rsidRDefault="005A14F1" w:rsidP="00EF072F">
            <w:pPr>
              <w:rPr>
                <w:rFonts w:eastAsia="Batang"/>
                <w:szCs w:val="24"/>
                <w:lang w:eastAsia="ja-JP"/>
              </w:rPr>
            </w:pPr>
          </w:p>
        </w:tc>
      </w:tr>
    </w:tbl>
    <w:p w14:paraId="54020072" w14:textId="77777777" w:rsidR="00BF1C1E" w:rsidRDefault="00BF1C1E" w:rsidP="00EF072F">
      <w:pPr>
        <w:rPr>
          <w:rFonts w:ascii="Times New Roman" w:eastAsia="Batang" w:hAnsi="Times New Roman" w:cs="Times New Roman"/>
          <w:szCs w:val="24"/>
          <w:lang w:eastAsia="ja-JP"/>
        </w:rPr>
      </w:pPr>
    </w:p>
    <w:p w14:paraId="7AA69DBC" w14:textId="693B6F5E" w:rsidR="005A14F1" w:rsidRDefault="005A14F1" w:rsidP="00EF072F">
      <w:pPr>
        <w:rPr>
          <w:rFonts w:ascii="Times New Roman" w:eastAsia="Malgun Gothic" w:hAnsi="Times New Roman" w:cs="Times New Roman"/>
          <w:sz w:val="20"/>
          <w:szCs w:val="20"/>
        </w:rPr>
      </w:pPr>
      <w:r>
        <w:rPr>
          <w:rFonts w:ascii="Times New Roman" w:eastAsia="Batang" w:hAnsi="Times New Roman" w:cs="Times New Roman"/>
          <w:szCs w:val="24"/>
          <w:lang w:eastAsia="ja-JP"/>
        </w:rPr>
        <w:t xml:space="preserve">From our perspective, compared with option 2 and option 3, option 1 is straight and simple way if </w:t>
      </w:r>
      <w:r w:rsidRPr="005A14F1">
        <w:rPr>
          <w:rFonts w:ascii="Times New Roman" w:eastAsia="Batang" w:hAnsi="Times New Roman" w:cs="Times New Roman"/>
          <w:szCs w:val="24"/>
          <w:lang w:eastAsia="ja-JP"/>
        </w:rPr>
        <w:t>separate spatial relation for SBFD and non-SBFD is supported</w:t>
      </w:r>
      <w:r>
        <w:rPr>
          <w:rFonts w:ascii="Times New Roman" w:eastAsia="Batang" w:hAnsi="Times New Roman" w:cs="Times New Roman"/>
          <w:szCs w:val="24"/>
          <w:lang w:eastAsia="ja-JP"/>
        </w:rPr>
        <w:t xml:space="preserve">. If option 1 is supported, there is no RRC impact and existing MAC CE can be reused. </w:t>
      </w:r>
      <w:r>
        <w:rPr>
          <w:rFonts w:ascii="Times New Roman" w:eastAsia="Malgun Gothic" w:hAnsi="Times New Roman" w:cs="Times New Roman"/>
          <w:sz w:val="20"/>
          <w:szCs w:val="20"/>
        </w:rPr>
        <w:t>T</w:t>
      </w:r>
      <w:r w:rsidRPr="000E1DE5">
        <w:rPr>
          <w:rFonts w:ascii="Times New Roman" w:eastAsia="Malgun Gothic" w:hAnsi="Times New Roman" w:cs="Times New Roman"/>
          <w:sz w:val="20"/>
          <w:szCs w:val="20"/>
        </w:rPr>
        <w:t xml:space="preserve">he maximum number of closed power control loops </w:t>
      </w:r>
      <w:r>
        <w:rPr>
          <w:rFonts w:ascii="Times New Roman" w:eastAsia="Malgun Gothic" w:hAnsi="Times New Roman" w:cs="Times New Roman"/>
          <w:sz w:val="20"/>
          <w:szCs w:val="20"/>
        </w:rPr>
        <w:t xml:space="preserve">should be limited to </w:t>
      </w:r>
      <w:r w:rsidRPr="000E1DE5">
        <w:rPr>
          <w:rFonts w:ascii="Times New Roman" w:eastAsia="Malgun Gothic" w:hAnsi="Times New Roman" w:cs="Times New Roman"/>
          <w:sz w:val="20"/>
          <w:szCs w:val="20"/>
        </w:rPr>
        <w:t>2.</w:t>
      </w:r>
      <w:r w:rsidRPr="005A14F1">
        <w:rPr>
          <w:rFonts w:ascii="Times New Roman" w:eastAsia="Malgun Gothic" w:hAnsi="Times New Roman" w:cs="Times New Roman"/>
          <w:sz w:val="20"/>
          <w:szCs w:val="20"/>
        </w:rPr>
        <w:t xml:space="preserve"> </w:t>
      </w:r>
      <w:r w:rsidRPr="000E1DE5">
        <w:rPr>
          <w:rFonts w:ascii="Times New Roman" w:eastAsia="Malgun Gothic" w:hAnsi="Times New Roman" w:cs="Times New Roman"/>
          <w:sz w:val="20"/>
          <w:szCs w:val="20"/>
        </w:rPr>
        <w:t>UL power control is not associated within TCI state</w:t>
      </w:r>
      <w:r>
        <w:rPr>
          <w:rFonts w:ascii="Times New Roman" w:eastAsia="Malgun Gothic" w:hAnsi="Times New Roman" w:cs="Times New Roman"/>
          <w:sz w:val="20"/>
          <w:szCs w:val="20"/>
        </w:rPr>
        <w:t xml:space="preserve"> is corner case and can be considered with low priority.</w:t>
      </w:r>
    </w:p>
    <w:p w14:paraId="00B7E335" w14:textId="4A495948" w:rsidR="001D6553" w:rsidRPr="001D6553" w:rsidRDefault="001D6553" w:rsidP="001D6553">
      <w:pPr>
        <w:tabs>
          <w:tab w:val="left" w:pos="0"/>
        </w:tabs>
        <w:rPr>
          <w:rFonts w:ascii="Times New Roman" w:hAnsi="Times New Roman" w:cs="Times New Roman"/>
          <w:b/>
          <w:sz w:val="20"/>
          <w:szCs w:val="20"/>
        </w:rPr>
      </w:pPr>
      <w:r w:rsidRPr="001D6553">
        <w:rPr>
          <w:rFonts w:ascii="Times New Roman" w:eastAsia="Malgun Gothic" w:hAnsi="Times New Roman" w:cs="Times New Roman"/>
          <w:b/>
          <w:sz w:val="20"/>
          <w:szCs w:val="20"/>
        </w:rPr>
        <w:t>Proposal 15: For a single TRP scenario, for separate UL power control for PUSCH/PUCCH/SRS transmissions in SBFD symbols and non-SBFD symbols based on unified TCI state framework, option1 is used to support separate configurations of UL power control parameters as follows:</w:t>
      </w:r>
    </w:p>
    <w:p w14:paraId="299414D7" w14:textId="77777777" w:rsidR="001D6553" w:rsidRPr="001D6553" w:rsidRDefault="001D6553" w:rsidP="001D6553">
      <w:pPr>
        <w:widowControl/>
        <w:numPr>
          <w:ilvl w:val="0"/>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Option 1: One TCI codepoint is mapped to separate TCI states for SBFD symbols and non-SBFD symbols respectively</w:t>
      </w:r>
    </w:p>
    <w:p w14:paraId="30F03281" w14:textId="77777777" w:rsidR="001D6553" w:rsidRPr="001D6553" w:rsidRDefault="001D6553" w:rsidP="001D6553">
      <w:pPr>
        <w:widowControl/>
        <w:numPr>
          <w:ilvl w:val="1"/>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FFS: No RRC impact</w:t>
      </w:r>
    </w:p>
    <w:p w14:paraId="09CE5F43" w14:textId="77777777" w:rsidR="001D6553" w:rsidRPr="001D6553" w:rsidRDefault="001D6553" w:rsidP="001D6553">
      <w:pPr>
        <w:widowControl/>
        <w:numPr>
          <w:ilvl w:val="1"/>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FFS: New MAC CE or reuse existing MAC CE</w:t>
      </w:r>
    </w:p>
    <w:p w14:paraId="5CDAFCCF" w14:textId="52E1DA51" w:rsidR="001D6553" w:rsidRDefault="001D6553" w:rsidP="00EF072F">
      <w:pPr>
        <w:rPr>
          <w:rFonts w:ascii="Times New Roman" w:eastAsia="Malgun Gothic" w:hAnsi="Times New Roman" w:cs="Times New Roman"/>
          <w:b/>
          <w:sz w:val="20"/>
          <w:szCs w:val="20"/>
        </w:rPr>
      </w:pPr>
      <w:r>
        <w:rPr>
          <w:rFonts w:ascii="Times New Roman" w:eastAsia="Malgun Gothic" w:hAnsi="Times New Roman" w:cs="Times New Roman"/>
          <w:b/>
          <w:sz w:val="20"/>
          <w:szCs w:val="20"/>
        </w:rPr>
        <w:t>Proposal 16</w:t>
      </w:r>
      <w:r w:rsidRPr="001D6553">
        <w:rPr>
          <w:rFonts w:ascii="Times New Roman" w:eastAsia="Malgun Gothic" w:hAnsi="Times New Roman" w:cs="Times New Roman"/>
          <w:b/>
          <w:sz w:val="20"/>
          <w:szCs w:val="20"/>
        </w:rPr>
        <w:t>:</w:t>
      </w:r>
      <w:r>
        <w:rPr>
          <w:rFonts w:ascii="Times New Roman" w:eastAsia="Malgun Gothic" w:hAnsi="Times New Roman" w:cs="Times New Roman"/>
          <w:b/>
          <w:sz w:val="20"/>
          <w:szCs w:val="20"/>
        </w:rPr>
        <w:t xml:space="preserve"> If </w:t>
      </w:r>
      <w:r w:rsidRPr="001D6553">
        <w:rPr>
          <w:rFonts w:ascii="Times New Roman" w:eastAsia="Malgun Gothic" w:hAnsi="Times New Roman" w:cs="Times New Roman"/>
          <w:b/>
          <w:sz w:val="20"/>
          <w:szCs w:val="20"/>
        </w:rPr>
        <w:t>option 1 is</w:t>
      </w:r>
      <w:r>
        <w:rPr>
          <w:rFonts w:ascii="Times New Roman" w:eastAsia="Malgun Gothic" w:hAnsi="Times New Roman" w:cs="Times New Roman"/>
          <w:b/>
          <w:sz w:val="20"/>
          <w:szCs w:val="20"/>
        </w:rPr>
        <w:t xml:space="preserve"> used to support</w:t>
      </w:r>
      <w:r w:rsidRPr="001D6553">
        <w:rPr>
          <w:rFonts w:ascii="Times New Roman" w:eastAsia="Malgun Gothic" w:hAnsi="Times New Roman" w:cs="Times New Roman"/>
          <w:b/>
          <w:sz w:val="20"/>
          <w:szCs w:val="20"/>
        </w:rPr>
        <w:t xml:space="preserve"> separate configurations of UL power control parameters, there is no RRC impact and existing MAC CE can be reused.</w:t>
      </w:r>
    </w:p>
    <w:p w14:paraId="26262A3B" w14:textId="623CFC47" w:rsidR="001D6553" w:rsidRDefault="001D6553" w:rsidP="00EF072F">
      <w:pPr>
        <w:rPr>
          <w:rFonts w:ascii="Times New Roman" w:eastAsia="Malgun Gothic" w:hAnsi="Times New Roman" w:cs="Times New Roman"/>
          <w:b/>
          <w:sz w:val="20"/>
          <w:szCs w:val="20"/>
        </w:rPr>
      </w:pPr>
      <w:r>
        <w:rPr>
          <w:rFonts w:ascii="Times New Roman" w:eastAsia="Malgun Gothic" w:hAnsi="Times New Roman" w:cs="Times New Roman"/>
          <w:b/>
          <w:sz w:val="20"/>
          <w:szCs w:val="20"/>
        </w:rPr>
        <w:t xml:space="preserve">Proposal 17: If </w:t>
      </w:r>
      <w:r w:rsidRPr="001D6553">
        <w:rPr>
          <w:rFonts w:ascii="Times New Roman" w:eastAsia="Malgun Gothic" w:hAnsi="Times New Roman" w:cs="Times New Roman"/>
          <w:b/>
          <w:sz w:val="20"/>
          <w:szCs w:val="20"/>
        </w:rPr>
        <w:t>option 1 is</w:t>
      </w:r>
      <w:r>
        <w:rPr>
          <w:rFonts w:ascii="Times New Roman" w:eastAsia="Malgun Gothic" w:hAnsi="Times New Roman" w:cs="Times New Roman"/>
          <w:b/>
          <w:sz w:val="20"/>
          <w:szCs w:val="20"/>
        </w:rPr>
        <w:t xml:space="preserve"> used to support</w:t>
      </w:r>
      <w:r w:rsidRPr="001D6553">
        <w:rPr>
          <w:rFonts w:ascii="Times New Roman" w:eastAsia="Malgun Gothic" w:hAnsi="Times New Roman" w:cs="Times New Roman"/>
          <w:b/>
          <w:sz w:val="20"/>
          <w:szCs w:val="20"/>
        </w:rPr>
        <w:t xml:space="preserve"> separate configurations of UL power control parameters, the maximum number of closed power control loops should be limited to 2</w:t>
      </w:r>
      <w:r>
        <w:rPr>
          <w:rFonts w:ascii="Times New Roman" w:eastAsia="Malgun Gothic" w:hAnsi="Times New Roman" w:cs="Times New Roman"/>
          <w:b/>
          <w:sz w:val="20"/>
          <w:szCs w:val="20"/>
        </w:rPr>
        <w:t>.</w:t>
      </w:r>
    </w:p>
    <w:p w14:paraId="58A713AC" w14:textId="2020AA77" w:rsidR="001D6553" w:rsidRPr="001D6553" w:rsidRDefault="001D6553" w:rsidP="00EF072F">
      <w:pPr>
        <w:rPr>
          <w:rFonts w:ascii="Times New Roman" w:eastAsia="Batang" w:hAnsi="Times New Roman" w:cs="Times New Roman"/>
          <w:b/>
          <w:szCs w:val="24"/>
          <w:lang w:eastAsia="ja-JP"/>
        </w:rPr>
      </w:pPr>
      <w:r w:rsidRPr="001D6553">
        <w:rPr>
          <w:rFonts w:ascii="Times New Roman" w:eastAsia="Malgun Gothic" w:hAnsi="Times New Roman" w:cs="Times New Roman"/>
          <w:b/>
          <w:sz w:val="20"/>
          <w:szCs w:val="20"/>
        </w:rPr>
        <w:t>Proposal 18: If option 1 is used to support separate configurations of UL power control parameters, the case on UL power control is not associated within TCI state can be considered with low priority</w:t>
      </w:r>
    </w:p>
    <w:p w14:paraId="215650C8" w14:textId="35EAEC04" w:rsidR="0034269E" w:rsidRPr="004B2B0B" w:rsidRDefault="00577D14" w:rsidP="004B2B0B">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w:t>
      </w:r>
      <w:r>
        <w:rPr>
          <w:rFonts w:ascii="Times New Roman" w:eastAsia="Batang" w:hAnsi="Times New Roman" w:cs="Times New Roman"/>
          <w:bCs w:val="0"/>
          <w:color w:val="auto"/>
          <w:szCs w:val="24"/>
          <w:lang w:eastAsia="ja-JP"/>
        </w:rPr>
        <w:t>4</w:t>
      </w:r>
      <w:r w:rsidR="002F6966" w:rsidRPr="00945BEF">
        <w:rPr>
          <w:rFonts w:ascii="Times New Roman" w:eastAsia="Batang" w:hAnsi="Times New Roman" w:cs="Times New Roman"/>
          <w:bCs w:val="0"/>
          <w:color w:val="auto"/>
          <w:szCs w:val="24"/>
          <w:lang w:eastAsia="ja-JP"/>
        </w:rPr>
        <w:t xml:space="preserve"> PDSCH on SBFD </w:t>
      </w:r>
    </w:p>
    <w:p w14:paraId="6790FBF9" w14:textId="2C8E4A45" w:rsidR="003743F5" w:rsidRDefault="003743F5" w:rsidP="003743F5">
      <w:pPr>
        <w:rPr>
          <w:rFonts w:ascii="Times New Roman" w:hAnsi="Times New Roman" w:cs="Times New Roman"/>
          <w:kern w:val="0"/>
          <w:sz w:val="20"/>
          <w:szCs w:val="20"/>
        </w:rPr>
      </w:pPr>
      <w:r>
        <w:rPr>
          <w:rFonts w:ascii="Times New Roman" w:hAnsi="Times New Roman" w:cs="Times New Roman"/>
          <w:kern w:val="0"/>
          <w:sz w:val="20"/>
          <w:szCs w:val="20"/>
        </w:rPr>
        <w:t>In terms of agreement on SPS PDSCH</w:t>
      </w:r>
      <w:r w:rsidRPr="00AC53DF">
        <w:rPr>
          <w:rFonts w:ascii="Times New Roman" w:hAnsi="Times New Roman" w:cs="Times New Roman"/>
          <w:sz w:val="20"/>
          <w:szCs w:val="20"/>
        </w:rPr>
        <w:t xml:space="preserve"> </w:t>
      </w:r>
      <w:r>
        <w:rPr>
          <w:rFonts w:ascii="Times New Roman" w:hAnsi="Times New Roman" w:cs="Times New Roman"/>
          <w:kern w:val="0"/>
          <w:sz w:val="20"/>
          <w:szCs w:val="20"/>
        </w:rPr>
        <w:t>in RAN1#11</w:t>
      </w:r>
      <w:r w:rsidR="000B17E6">
        <w:rPr>
          <w:rFonts w:ascii="Times New Roman" w:hAnsi="Times New Roman" w:cs="Times New Roman"/>
          <w:kern w:val="0"/>
          <w:sz w:val="20"/>
          <w:szCs w:val="20"/>
        </w:rPr>
        <w:t>8</w:t>
      </w:r>
      <w:r>
        <w:rPr>
          <w:rFonts w:ascii="Times New Roman" w:hAnsi="Times New Roman" w:cs="Times New Roman"/>
          <w:kern w:val="0"/>
          <w:sz w:val="20"/>
          <w:szCs w:val="20"/>
        </w:rPr>
        <w:t xml:space="preserve"> meeting, we have the following </w:t>
      </w:r>
      <w:r w:rsidR="000B17E6">
        <w:rPr>
          <w:rFonts w:ascii="Times New Roman" w:hAnsi="Times New Roman" w:cs="Times New Roman"/>
          <w:kern w:val="0"/>
          <w:sz w:val="20"/>
          <w:szCs w:val="20"/>
        </w:rPr>
        <w:t>working assumption</w:t>
      </w:r>
      <w:r>
        <w:rPr>
          <w:rFonts w:ascii="Times New Roman" w:hAnsi="Times New Roman" w:cs="Times New Roman"/>
          <w:kern w:val="0"/>
          <w:sz w:val="20"/>
          <w:szCs w:val="20"/>
        </w:rPr>
        <w:t>:</w:t>
      </w:r>
    </w:p>
    <w:p w14:paraId="401F6882" w14:textId="77777777" w:rsidR="003743F5" w:rsidRDefault="003743F5" w:rsidP="003743F5">
      <w:pPr>
        <w:rPr>
          <w:rFonts w:ascii="Times New Roman" w:hAnsi="Times New Roman" w:cs="Times New Roman"/>
          <w:b/>
          <w:kern w:val="0"/>
          <w:sz w:val="20"/>
          <w:szCs w:val="20"/>
        </w:rPr>
      </w:pPr>
    </w:p>
    <w:tbl>
      <w:tblPr>
        <w:tblStyle w:val="ad"/>
        <w:tblW w:w="0" w:type="auto"/>
        <w:tblLook w:val="04A0" w:firstRow="1" w:lastRow="0" w:firstColumn="1" w:lastColumn="0" w:noHBand="0" w:noVBand="1"/>
      </w:tblPr>
      <w:tblGrid>
        <w:gridCol w:w="9060"/>
      </w:tblGrid>
      <w:tr w:rsidR="000B17E6" w14:paraId="3E3897AE" w14:textId="77777777" w:rsidTr="00171267">
        <w:tc>
          <w:tcPr>
            <w:tcW w:w="9060" w:type="dxa"/>
          </w:tcPr>
          <w:p w14:paraId="2415DCE7" w14:textId="77777777" w:rsidR="000B17E6" w:rsidRPr="000E1DE5" w:rsidRDefault="000B17E6" w:rsidP="00171267">
            <w:pPr>
              <w:rPr>
                <w:rFonts w:eastAsia="Malgun Gothic"/>
                <w:bCs/>
              </w:rPr>
            </w:pPr>
            <w:r w:rsidRPr="000E1DE5">
              <w:rPr>
                <w:rFonts w:eastAsia="Malgun Gothic"/>
                <w:bCs/>
                <w:highlight w:val="darkYellow"/>
              </w:rPr>
              <w:t>Working Assumption</w:t>
            </w:r>
          </w:p>
          <w:p w14:paraId="75C843FC" w14:textId="77777777" w:rsidR="000B17E6" w:rsidRPr="000E1DE5" w:rsidRDefault="000B17E6" w:rsidP="00171267">
            <w:pPr>
              <w:rPr>
                <w:rFonts w:eastAsia="Malgun Gothic"/>
                <w:bCs/>
              </w:rPr>
            </w:pPr>
            <w:r w:rsidRPr="000E1DE5">
              <w:rPr>
                <w:rFonts w:eastAsia="Malgun Gothic"/>
                <w:bCs/>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1EE511FC" w14:textId="77777777" w:rsidR="000B17E6" w:rsidRPr="000E1DE5" w:rsidRDefault="000B17E6" w:rsidP="000B17E6">
            <w:pPr>
              <w:widowControl/>
              <w:numPr>
                <w:ilvl w:val="0"/>
                <w:numId w:val="33"/>
              </w:numPr>
              <w:jc w:val="left"/>
              <w:rPr>
                <w:rFonts w:eastAsia="Malgun Gothic"/>
                <w:bCs/>
              </w:rPr>
            </w:pPr>
            <w:r w:rsidRPr="000E1DE5">
              <w:rPr>
                <w:rFonts w:eastAsia="Malgun Gothic"/>
                <w:bCs/>
              </w:rPr>
              <w:t>Option 5: Only the assigned PRBs within DL usable PRBs in SBFD symbols are considered to be valid.</w:t>
            </w:r>
          </w:p>
          <w:p w14:paraId="54EFB8B4" w14:textId="77777777" w:rsidR="000B17E6" w:rsidRPr="000E1DE5" w:rsidRDefault="000B17E6" w:rsidP="000B17E6">
            <w:pPr>
              <w:widowControl/>
              <w:numPr>
                <w:ilvl w:val="1"/>
                <w:numId w:val="33"/>
              </w:numPr>
              <w:jc w:val="left"/>
              <w:rPr>
                <w:rFonts w:eastAsia="Malgun Gothic"/>
                <w:bCs/>
              </w:rPr>
            </w:pPr>
            <w:r w:rsidRPr="000E1DE5">
              <w:rPr>
                <w:rFonts w:eastAsia="Malgun Gothic"/>
                <w:bCs/>
              </w:rPr>
              <w:t xml:space="preserve">For SPS PDSCH, FFS whether the number of PRBs for TBS determination is based on assigned PRBs or assigned PRBs within DL usable PRBs only </w:t>
            </w:r>
          </w:p>
          <w:p w14:paraId="0B8DA829" w14:textId="77777777" w:rsidR="000B17E6" w:rsidRPr="000E1DE5" w:rsidRDefault="000B17E6" w:rsidP="000B17E6">
            <w:pPr>
              <w:widowControl/>
              <w:numPr>
                <w:ilvl w:val="1"/>
                <w:numId w:val="33"/>
              </w:numPr>
              <w:jc w:val="left"/>
              <w:rPr>
                <w:rFonts w:eastAsia="Malgun Gothic"/>
                <w:bCs/>
              </w:rPr>
            </w:pPr>
            <w:r w:rsidRPr="000E1DE5">
              <w:rPr>
                <w:rFonts w:eastAsia="Malgun Gothic"/>
                <w:bCs/>
              </w:rPr>
              <w:t xml:space="preserve">For PDSCH repetitions, FFS whether the number of PRBs for TBS determination is based on assigned PRBs, or based on assigned PRBs within DL usable PRBs only, or based on assigned PRBs within DL usable PRBs of the first repetition. </w:t>
            </w:r>
          </w:p>
          <w:p w14:paraId="5478ED68" w14:textId="77777777" w:rsidR="000B17E6" w:rsidRPr="00DD3A01" w:rsidRDefault="000B17E6" w:rsidP="000B17E6">
            <w:pPr>
              <w:widowControl/>
              <w:numPr>
                <w:ilvl w:val="1"/>
                <w:numId w:val="33"/>
              </w:numPr>
              <w:jc w:val="left"/>
              <w:rPr>
                <w:rFonts w:eastAsia="Malgun Gothic"/>
                <w:bCs/>
              </w:rPr>
            </w:pPr>
            <w:r w:rsidRPr="000E1DE5">
              <w:rPr>
                <w:rFonts w:eastAsia="Malgun Gothic"/>
                <w:bCs/>
              </w:rPr>
              <w:t>For multi-PDSCH scheduled by a single DCI, FFS whether the number of PRBs for TBS determination is based on assigned PRBs or assigned PRBs within DL usable PRBs only.</w:t>
            </w:r>
          </w:p>
        </w:tc>
      </w:tr>
    </w:tbl>
    <w:p w14:paraId="1C4862EE" w14:textId="77777777" w:rsidR="003743F5" w:rsidRDefault="003743F5" w:rsidP="003743F5">
      <w:pPr>
        <w:rPr>
          <w:rFonts w:ascii="Times New Roman" w:hAnsi="Times New Roman" w:cs="Times New Roman"/>
          <w:b/>
          <w:kern w:val="0"/>
          <w:sz w:val="20"/>
          <w:szCs w:val="20"/>
        </w:rPr>
      </w:pPr>
    </w:p>
    <w:p w14:paraId="14A9C6F7" w14:textId="77777777" w:rsidR="000B17E6" w:rsidRDefault="000B17E6" w:rsidP="000B17E6">
      <w:pPr>
        <w:rPr>
          <w:rFonts w:ascii="Times New Roman" w:hAnsi="Times New Roman" w:cs="Times New Roman"/>
          <w:kern w:val="0"/>
          <w:sz w:val="20"/>
          <w:szCs w:val="20"/>
          <w:lang w:val="en-GB"/>
        </w:rPr>
      </w:pPr>
      <w:r w:rsidRPr="000B17E6">
        <w:rPr>
          <w:rFonts w:ascii="Times New Roman" w:hAnsi="Times New Roman" w:cs="Times New Roman"/>
          <w:kern w:val="0"/>
          <w:sz w:val="20"/>
          <w:szCs w:val="20"/>
          <w:lang w:val="en-GB"/>
        </w:rPr>
        <w:t xml:space="preserve">From </w:t>
      </w:r>
      <w:r>
        <w:rPr>
          <w:rFonts w:ascii="Times New Roman" w:hAnsi="Times New Roman" w:cs="Times New Roman"/>
          <w:kern w:val="0"/>
          <w:sz w:val="20"/>
          <w:szCs w:val="20"/>
          <w:lang w:val="en-GB"/>
        </w:rPr>
        <w:t>our perspective, we can’t find any critical issues if the above working assumption is confirmed. So we suggest confirming this working assumption in RAN1#118bis meeting.</w:t>
      </w:r>
    </w:p>
    <w:p w14:paraId="5042AF52" w14:textId="77777777" w:rsidR="000B17E6" w:rsidRDefault="000B17E6" w:rsidP="000B17E6">
      <w:pPr>
        <w:rPr>
          <w:rFonts w:ascii="Times New Roman" w:hAnsi="Times New Roman" w:cs="Times New Roman"/>
          <w:kern w:val="0"/>
          <w:sz w:val="20"/>
          <w:szCs w:val="20"/>
          <w:lang w:val="en-GB"/>
        </w:rPr>
      </w:pPr>
    </w:p>
    <w:p w14:paraId="294CC278" w14:textId="1B0E2D9B" w:rsidR="000B17E6" w:rsidRDefault="000B17E6" w:rsidP="000B17E6">
      <w:pPr>
        <w:rPr>
          <w:rFonts w:ascii="Times New Roman" w:eastAsia="宋体" w:hAnsi="Times New Roman" w:cs="Times New Roman"/>
          <w:b/>
          <w:sz w:val="20"/>
          <w:szCs w:val="20"/>
        </w:rPr>
      </w:pPr>
      <w:r w:rsidRPr="000B17E6">
        <w:rPr>
          <w:rFonts w:ascii="Times New Roman" w:eastAsia="宋体" w:hAnsi="Times New Roman" w:cs="Times New Roman"/>
          <w:b/>
          <w:sz w:val="20"/>
          <w:szCs w:val="20"/>
        </w:rPr>
        <w:t xml:space="preserve">Proposal </w:t>
      </w:r>
      <w:r w:rsidR="001D6553">
        <w:rPr>
          <w:rFonts w:ascii="Times New Roman" w:eastAsia="宋体" w:hAnsi="Times New Roman" w:cs="Times New Roman"/>
          <w:b/>
          <w:sz w:val="20"/>
          <w:szCs w:val="20"/>
        </w:rPr>
        <w:t>19</w:t>
      </w:r>
      <w:r w:rsidRPr="000B17E6">
        <w:rPr>
          <w:rFonts w:ascii="Times New Roman" w:eastAsia="宋体" w:hAnsi="Times New Roman" w:cs="Times New Roman"/>
          <w:b/>
          <w:sz w:val="20"/>
          <w:szCs w:val="20"/>
        </w:rPr>
        <w:t>:</w:t>
      </w:r>
      <w:r w:rsidR="001D6553">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The following working assumption should be confirmed in RAN1#118bis meeting</w:t>
      </w:r>
    </w:p>
    <w:tbl>
      <w:tblPr>
        <w:tblStyle w:val="ad"/>
        <w:tblW w:w="0" w:type="auto"/>
        <w:tblLook w:val="04A0" w:firstRow="1" w:lastRow="0" w:firstColumn="1" w:lastColumn="0" w:noHBand="0" w:noVBand="1"/>
      </w:tblPr>
      <w:tblGrid>
        <w:gridCol w:w="9060"/>
      </w:tblGrid>
      <w:tr w:rsidR="004C1453" w14:paraId="79F27948" w14:textId="77777777" w:rsidTr="00171267">
        <w:tc>
          <w:tcPr>
            <w:tcW w:w="9060" w:type="dxa"/>
          </w:tcPr>
          <w:p w14:paraId="0400E870" w14:textId="77777777" w:rsidR="004C1453" w:rsidRPr="000E1DE5" w:rsidRDefault="004C1453" w:rsidP="00171267">
            <w:pPr>
              <w:rPr>
                <w:rFonts w:eastAsia="Malgun Gothic"/>
                <w:bCs/>
              </w:rPr>
            </w:pPr>
            <w:r w:rsidRPr="000E1DE5">
              <w:rPr>
                <w:rFonts w:eastAsia="Malgun Gothic"/>
                <w:bCs/>
                <w:highlight w:val="darkYellow"/>
              </w:rPr>
              <w:t>Working Assumption</w:t>
            </w:r>
          </w:p>
          <w:p w14:paraId="31E1C7E9" w14:textId="77777777" w:rsidR="004C1453" w:rsidRPr="000E1DE5" w:rsidRDefault="004C1453" w:rsidP="00171267">
            <w:pPr>
              <w:rPr>
                <w:rFonts w:eastAsia="Malgun Gothic"/>
                <w:bCs/>
              </w:rPr>
            </w:pPr>
            <w:r w:rsidRPr="000E1DE5">
              <w:rPr>
                <w:rFonts w:eastAsia="Malgun Gothic"/>
                <w:bCs/>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3DBF0A77" w14:textId="77777777" w:rsidR="004C1453" w:rsidRPr="000E1DE5" w:rsidRDefault="004C1453" w:rsidP="00171267">
            <w:pPr>
              <w:widowControl/>
              <w:numPr>
                <w:ilvl w:val="0"/>
                <w:numId w:val="33"/>
              </w:numPr>
              <w:jc w:val="left"/>
              <w:rPr>
                <w:rFonts w:eastAsia="Malgun Gothic"/>
                <w:bCs/>
              </w:rPr>
            </w:pPr>
            <w:r w:rsidRPr="000E1DE5">
              <w:rPr>
                <w:rFonts w:eastAsia="Malgun Gothic"/>
                <w:bCs/>
              </w:rPr>
              <w:t>Option 5: Only the assigned PRBs within DL usable PRBs in SBFD symbols are considered to be valid.</w:t>
            </w:r>
          </w:p>
          <w:p w14:paraId="65014262" w14:textId="77777777" w:rsidR="004C1453" w:rsidRPr="000E1DE5" w:rsidRDefault="004C1453" w:rsidP="00171267">
            <w:pPr>
              <w:widowControl/>
              <w:numPr>
                <w:ilvl w:val="1"/>
                <w:numId w:val="33"/>
              </w:numPr>
              <w:jc w:val="left"/>
              <w:rPr>
                <w:rFonts w:eastAsia="Malgun Gothic"/>
                <w:bCs/>
              </w:rPr>
            </w:pPr>
            <w:r w:rsidRPr="000E1DE5">
              <w:rPr>
                <w:rFonts w:eastAsia="Malgun Gothic"/>
                <w:bCs/>
              </w:rPr>
              <w:t xml:space="preserve">For SPS PDSCH, FFS whether the number of PRBs for TBS determination is based on assigned PRBs or assigned PRBs within DL usable PRBs only </w:t>
            </w:r>
          </w:p>
          <w:p w14:paraId="7C5C8A8E" w14:textId="77777777" w:rsidR="004C1453" w:rsidRPr="000E1DE5" w:rsidRDefault="004C1453" w:rsidP="00171267">
            <w:pPr>
              <w:widowControl/>
              <w:numPr>
                <w:ilvl w:val="1"/>
                <w:numId w:val="33"/>
              </w:numPr>
              <w:jc w:val="left"/>
              <w:rPr>
                <w:rFonts w:eastAsia="Malgun Gothic"/>
                <w:bCs/>
              </w:rPr>
            </w:pPr>
            <w:r w:rsidRPr="000E1DE5">
              <w:rPr>
                <w:rFonts w:eastAsia="Malgun Gothic"/>
                <w:bCs/>
              </w:rPr>
              <w:t xml:space="preserve">For PDSCH repetitions, FFS whether the number of PRBs for TBS determination is based on assigned PRBs, or based on assigned PRBs within DL usable PRBs only, or based on assigned PRBs within DL usable PRBs of the first repetition. </w:t>
            </w:r>
          </w:p>
          <w:p w14:paraId="053C6B71" w14:textId="77777777" w:rsidR="004C1453" w:rsidRPr="00DD3A01" w:rsidRDefault="004C1453" w:rsidP="00171267">
            <w:pPr>
              <w:widowControl/>
              <w:numPr>
                <w:ilvl w:val="1"/>
                <w:numId w:val="33"/>
              </w:numPr>
              <w:jc w:val="left"/>
              <w:rPr>
                <w:rFonts w:eastAsia="Malgun Gothic"/>
                <w:bCs/>
              </w:rPr>
            </w:pPr>
            <w:r w:rsidRPr="000E1DE5">
              <w:rPr>
                <w:rFonts w:eastAsia="Malgun Gothic"/>
                <w:bCs/>
              </w:rPr>
              <w:t>For multi-PDSCH scheduled by a single DCI, FFS whether the number of PRBs for TBS determination is based on assigned PRBs or assigned PRBs within DL usable PRBs only.</w:t>
            </w:r>
          </w:p>
        </w:tc>
      </w:tr>
    </w:tbl>
    <w:p w14:paraId="372808DA" w14:textId="77777777" w:rsidR="003743F5" w:rsidRDefault="003743F5" w:rsidP="003743F5">
      <w:pPr>
        <w:rPr>
          <w:rFonts w:ascii="Times New Roman" w:hAnsi="Times New Roman" w:cs="Times New Roman"/>
          <w:kern w:val="0"/>
          <w:sz w:val="20"/>
          <w:szCs w:val="20"/>
        </w:rPr>
      </w:pPr>
    </w:p>
    <w:p w14:paraId="16E964BE" w14:textId="77777777" w:rsidR="009160E5" w:rsidRDefault="009160E5" w:rsidP="00C355ED">
      <w:pPr>
        <w:rPr>
          <w:rFonts w:ascii="Times New Roman" w:hAnsi="Times New Roman" w:cs="Times New Roman"/>
          <w:kern w:val="0"/>
          <w:sz w:val="20"/>
          <w:szCs w:val="20"/>
        </w:rPr>
      </w:pPr>
    </w:p>
    <w:p w14:paraId="24FED2B8" w14:textId="6046B6B7"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is collided with UL subband or guard band</w:t>
      </w:r>
      <w:r w:rsidR="00982449">
        <w:rPr>
          <w:rFonts w:ascii="Times New Roman" w:hAnsi="Times New Roman" w:cs="Times New Roman"/>
          <w:kern w:val="0"/>
          <w:sz w:val="20"/>
          <w:szCs w:val="20"/>
        </w:rPr>
        <w:t xml:space="preserve"> shown in Figure </w:t>
      </w:r>
      <w:r w:rsidR="0018503E">
        <w:rPr>
          <w:rFonts w:ascii="Times New Roman" w:hAnsi="Times New Roman" w:cs="Times New Roman"/>
          <w:kern w:val="0"/>
          <w:sz w:val="20"/>
          <w:szCs w:val="20"/>
        </w:rPr>
        <w:t>9</w:t>
      </w:r>
      <w:r w:rsidR="003F7A96" w:rsidRPr="00C355ED">
        <w:rPr>
          <w:rFonts w:ascii="Times New Roman" w:hAnsi="Times New Roman" w:cs="Times New Roman"/>
          <w:kern w:val="0"/>
          <w:sz w:val="20"/>
          <w:szCs w:val="20"/>
        </w:rPr>
        <w:t xml:space="preserve">.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6FB30846"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D6553">
        <w:rPr>
          <w:rFonts w:ascii="Times New Roman" w:hAnsi="Times New Roman" w:cs="Times New Roman"/>
          <w:b/>
          <w:kern w:val="0"/>
          <w:sz w:val="20"/>
          <w:szCs w:val="20"/>
        </w:rPr>
        <w:t>20</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78CF12D8" w:rsidR="0099035A" w:rsidRPr="00C355ED" w:rsidRDefault="0078688D" w:rsidP="00C355ED">
      <w:pPr>
        <w:pStyle w:val="ab"/>
        <w:jc w:val="center"/>
        <w:rPr>
          <w:rFonts w:ascii="Times New Roman" w:hAnsi="Times New Roman" w:cs="Times New Roman"/>
        </w:rPr>
      </w:pPr>
      <w:bookmarkStart w:id="12" w:name="_Ref131687473"/>
      <w:r w:rsidRPr="00C355ED">
        <w:rPr>
          <w:rFonts w:ascii="Times New Roman" w:hAnsi="Times New Roman" w:cs="Times New Roman"/>
        </w:rPr>
        <w:t xml:space="preserve">Figure </w:t>
      </w:r>
      <w:bookmarkEnd w:id="12"/>
      <w:r w:rsidR="0018503E">
        <w:rPr>
          <w:rFonts w:ascii="Times New Roman" w:hAnsi="Times New Roman" w:cs="Times New Roman"/>
        </w:rPr>
        <w:t>9</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50A2419C"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1D6553">
        <w:rPr>
          <w:rFonts w:ascii="Times New Roman" w:hAnsi="Times New Roman" w:cs="Times New Roman"/>
          <w:b/>
          <w:sz w:val="20"/>
          <w:szCs w:val="20"/>
          <w:lang w:eastAsia="ja-JP"/>
        </w:rPr>
        <w:t>21</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3AC89BB5" w:rsidR="004C1401" w:rsidRDefault="00577D14"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4.5</w:t>
      </w:r>
      <w:r w:rsidR="004C1401" w:rsidRPr="004C1401">
        <w:rPr>
          <w:rFonts w:ascii="Times New Roman" w:eastAsia="Batang" w:hAnsi="Times New Roman" w:cs="Times New Roman"/>
          <w:bCs w:val="0"/>
          <w:color w:val="auto"/>
          <w:szCs w:val="24"/>
          <w:lang w:eastAsia="ja-JP"/>
        </w:rPr>
        <w:t xml:space="preserve"> SRS transmission</w:t>
      </w:r>
    </w:p>
    <w:p w14:paraId="65BE0486" w14:textId="037EBED9" w:rsidR="00EE6181" w:rsidRPr="00796110" w:rsidRDefault="00577D14" w:rsidP="00796110">
      <w:pPr>
        <w:pStyle w:val="3"/>
        <w:rPr>
          <w:rFonts w:ascii="Times New Roman" w:hAnsi="Times New Roman" w:cs="Times New Roman"/>
        </w:rPr>
      </w:pPr>
      <w:r>
        <w:rPr>
          <w:rFonts w:ascii="Times New Roman" w:hAnsi="Times New Roman" w:cs="Times New Roman"/>
        </w:rPr>
        <w:t>4.5</w:t>
      </w:r>
      <w:r w:rsidR="004C1401" w:rsidRPr="004C1401">
        <w:rPr>
          <w:rFonts w:ascii="Times New Roman" w:hAnsi="Times New Roman" w:cs="Times New Roman"/>
        </w:rPr>
        <w:t>.1 SRS configuration</w:t>
      </w:r>
    </w:p>
    <w:p w14:paraId="35FD2261" w14:textId="66CCC068" w:rsidR="00EE6181" w:rsidRPr="00796110" w:rsidRDefault="00EE6181" w:rsidP="00EE6181">
      <w:pPr>
        <w:rPr>
          <w:rFonts w:ascii="Times New Roman" w:hAnsi="Times New Roman" w:cs="Times New Roman"/>
          <w:sz w:val="20"/>
          <w:szCs w:val="20"/>
        </w:rPr>
      </w:pPr>
      <w:r w:rsidRPr="00796110">
        <w:rPr>
          <w:rFonts w:ascii="Times New Roman" w:hAnsi="Times New Roman" w:cs="Times New Roman"/>
          <w:sz w:val="20"/>
          <w:szCs w:val="20"/>
        </w:rPr>
        <w:t>From our perspective, in order to avoid the unified configuration of SBFD symbols and non-SBFD symbols in different slots</w:t>
      </w:r>
      <w:r w:rsidR="00616B85" w:rsidRPr="00796110">
        <w:rPr>
          <w:rFonts w:ascii="Times New Roman" w:hAnsi="Times New Roman" w:cs="Times New Roman"/>
          <w:sz w:val="20"/>
          <w:szCs w:val="20"/>
        </w:rPr>
        <w:t xml:space="preserve"> causing</w:t>
      </w:r>
      <w:r w:rsidRPr="00796110">
        <w:rPr>
          <w:rFonts w:ascii="Times New Roman" w:hAnsi="Times New Roman" w:cs="Times New Roman"/>
          <w:sz w:val="20"/>
          <w:szCs w:val="20"/>
        </w:rPr>
        <w:t xml:space="preserve"> SRS time-frequency domain resources to exceed </w:t>
      </w:r>
      <w:r w:rsidR="00616B85" w:rsidRPr="00796110">
        <w:rPr>
          <w:rFonts w:ascii="Times New Roman" w:hAnsi="Times New Roman" w:cs="Times New Roman"/>
          <w:sz w:val="20"/>
          <w:szCs w:val="20"/>
        </w:rPr>
        <w:t xml:space="preserve">frequency domain of </w:t>
      </w:r>
      <w:r w:rsidRPr="00796110">
        <w:rPr>
          <w:rFonts w:ascii="Times New Roman" w:hAnsi="Times New Roman" w:cs="Times New Roman"/>
          <w:sz w:val="20"/>
          <w:szCs w:val="20"/>
        </w:rPr>
        <w:t xml:space="preserve">the UL subband of the </w:t>
      </w:r>
      <w:r w:rsidR="00616B85" w:rsidRPr="00796110">
        <w:rPr>
          <w:rFonts w:ascii="Times New Roman" w:hAnsi="Times New Roman" w:cs="Times New Roman"/>
          <w:sz w:val="20"/>
          <w:szCs w:val="20"/>
        </w:rPr>
        <w:t>DL/F slot configuration of SBFD,</w:t>
      </w:r>
      <w:r w:rsidRPr="00796110">
        <w:rPr>
          <w:rFonts w:ascii="Times New Roman" w:hAnsi="Times New Roman" w:cs="Times New Roman"/>
          <w:sz w:val="20"/>
          <w:szCs w:val="20"/>
        </w:rPr>
        <w:t xml:space="preserve"> independently SRS resources</w:t>
      </w:r>
      <w:r w:rsidR="00616B85" w:rsidRPr="00796110">
        <w:rPr>
          <w:rFonts w:ascii="Times New Roman" w:hAnsi="Times New Roman" w:cs="Times New Roman"/>
          <w:sz w:val="20"/>
          <w:szCs w:val="20"/>
        </w:rPr>
        <w:t xml:space="preserve"> is applied</w:t>
      </w:r>
      <w:r w:rsidRPr="00796110">
        <w:rPr>
          <w:rFonts w:ascii="Times New Roman" w:hAnsi="Times New Roman" w:cs="Times New Roman"/>
          <w:sz w:val="20"/>
          <w:szCs w:val="20"/>
        </w:rPr>
        <w:t xml:space="preserve"> for the SB</w:t>
      </w:r>
      <w:r w:rsidR="00616B85" w:rsidRPr="00796110">
        <w:rPr>
          <w:rFonts w:ascii="Times New Roman" w:hAnsi="Times New Roman" w:cs="Times New Roman"/>
          <w:sz w:val="20"/>
          <w:szCs w:val="20"/>
        </w:rPr>
        <w:t>FD symbol of the DL/F time slot as shown in Figure 1</w:t>
      </w:r>
      <w:r w:rsidR="0018503E">
        <w:rPr>
          <w:rFonts w:ascii="Times New Roman" w:hAnsi="Times New Roman" w:cs="Times New Roman"/>
          <w:sz w:val="20"/>
          <w:szCs w:val="20"/>
        </w:rPr>
        <w:t>0</w:t>
      </w:r>
      <w:r w:rsidR="00616B85" w:rsidRPr="00796110">
        <w:rPr>
          <w:rFonts w:ascii="Times New Roman" w:hAnsi="Times New Roman" w:cs="Times New Roman"/>
          <w:sz w:val="20"/>
          <w:szCs w:val="20"/>
        </w:rPr>
        <w:t>.</w:t>
      </w:r>
      <w:r w:rsidRPr="00796110">
        <w:rPr>
          <w:rFonts w:ascii="Times New Roman" w:hAnsi="Times New Roman" w:cs="Times New Roman"/>
          <w:sz w:val="20"/>
          <w:szCs w:val="20"/>
        </w:rPr>
        <w:t xml:space="preserve"> </w:t>
      </w:r>
      <w:r w:rsidR="00616B85" w:rsidRPr="00796110">
        <w:rPr>
          <w:rFonts w:ascii="Times New Roman" w:hAnsi="Times New Roman" w:cs="Times New Roman"/>
          <w:sz w:val="20"/>
          <w:szCs w:val="20"/>
        </w:rPr>
        <w:t xml:space="preserve">That means </w:t>
      </w:r>
      <w:r w:rsidRPr="00796110">
        <w:rPr>
          <w:rFonts w:ascii="Times New Roman" w:hAnsi="Times New Roman" w:cs="Times New Roman"/>
          <w:sz w:val="20"/>
          <w:szCs w:val="20"/>
        </w:rPr>
        <w:t>SRS resource set 1</w:t>
      </w:r>
      <w:r w:rsidR="00616B85" w:rsidRPr="00796110">
        <w:rPr>
          <w:rFonts w:ascii="Times New Roman" w:hAnsi="Times New Roman" w:cs="Times New Roman"/>
          <w:sz w:val="20"/>
          <w:szCs w:val="20"/>
        </w:rPr>
        <w:t xml:space="preserve"> is configured to the SBFD symbol and </w:t>
      </w:r>
      <w:r w:rsidRPr="00796110">
        <w:rPr>
          <w:rFonts w:ascii="Times New Roman" w:hAnsi="Times New Roman" w:cs="Times New Roman"/>
          <w:sz w:val="20"/>
          <w:szCs w:val="20"/>
        </w:rPr>
        <w:t xml:space="preserve">SRS resource set2 </w:t>
      </w:r>
      <w:r w:rsidR="00616B85" w:rsidRPr="00796110">
        <w:rPr>
          <w:rFonts w:ascii="Times New Roman" w:hAnsi="Times New Roman" w:cs="Times New Roman"/>
          <w:sz w:val="20"/>
          <w:szCs w:val="20"/>
        </w:rPr>
        <w:t xml:space="preserve">is configured </w:t>
      </w:r>
      <w:r w:rsidRPr="00796110">
        <w:rPr>
          <w:rFonts w:ascii="Times New Roman" w:hAnsi="Times New Roman" w:cs="Times New Roman"/>
          <w:sz w:val="20"/>
          <w:szCs w:val="20"/>
        </w:rPr>
        <w:t>to</w:t>
      </w:r>
      <w:r w:rsidR="00616B85" w:rsidRPr="00796110">
        <w:rPr>
          <w:rFonts w:ascii="Times New Roman" w:hAnsi="Times New Roman" w:cs="Times New Roman"/>
          <w:sz w:val="20"/>
          <w:szCs w:val="20"/>
        </w:rPr>
        <w:t xml:space="preserve"> non-SBFD symbols</w:t>
      </w:r>
      <w:r w:rsidRPr="00796110">
        <w:rPr>
          <w:rFonts w:ascii="Times New Roman" w:hAnsi="Times New Roman" w:cs="Times New Roman"/>
          <w:sz w:val="20"/>
          <w:szCs w:val="20"/>
        </w:rPr>
        <w:t>.</w:t>
      </w:r>
    </w:p>
    <w:p w14:paraId="7D7C0264" w14:textId="77777777" w:rsidR="00EE6181" w:rsidRPr="00796110" w:rsidRDefault="00EE6181" w:rsidP="00EE6181">
      <w:pPr>
        <w:rPr>
          <w:rFonts w:ascii="Times New Roman" w:hAnsi="Times New Roman" w:cs="Times New Roman"/>
          <w:sz w:val="20"/>
          <w:szCs w:val="20"/>
        </w:rPr>
      </w:pPr>
    </w:p>
    <w:p w14:paraId="083D397D" w14:textId="6C2884C6" w:rsidR="004C1401" w:rsidRDefault="00EE6181" w:rsidP="004C1401">
      <w:r>
        <w:object w:dxaOrig="10933" w:dyaOrig="4428" w14:anchorId="7A035032">
          <v:shape id="_x0000_i1030" type="#_x0000_t75" style="width:481.8pt;height:195pt" o:ole="">
            <v:imagedata r:id="rId21" o:title=""/>
          </v:shape>
          <o:OLEObject Type="Embed" ProgID="Visio.Drawing.15" ShapeID="_x0000_i1030" DrawAspect="Content" ObjectID="_1788331325" r:id="rId22"/>
        </w:object>
      </w:r>
    </w:p>
    <w:p w14:paraId="64ACA572" w14:textId="09D905C4" w:rsidR="00EE6181" w:rsidRPr="00FD6B12" w:rsidRDefault="00EE6181" w:rsidP="00EE6181">
      <w:pPr>
        <w:jc w:val="center"/>
        <w:rPr>
          <w:rFonts w:ascii="Times New Roman" w:eastAsia="Malgun Gothic" w:hAnsi="Times New Roman" w:cs="Times New Roman"/>
          <w:sz w:val="20"/>
          <w:szCs w:val="20"/>
        </w:rPr>
      </w:pPr>
      <w:r w:rsidRPr="00FD6B12">
        <w:rPr>
          <w:rFonts w:ascii="Times New Roman" w:hAnsi="Times New Roman" w:cs="Times New Roman"/>
          <w:sz w:val="20"/>
          <w:szCs w:val="20"/>
        </w:rPr>
        <w:t>Figure 1</w:t>
      </w:r>
      <w:r w:rsidR="0018503E">
        <w:rPr>
          <w:rFonts w:ascii="Times New Roman" w:hAnsi="Times New Roman" w:cs="Times New Roman"/>
          <w:sz w:val="20"/>
          <w:szCs w:val="20"/>
        </w:rPr>
        <w:t>0</w:t>
      </w:r>
      <w:r w:rsidR="00F776B4" w:rsidRPr="00FD6B12">
        <w:rPr>
          <w:rFonts w:ascii="Times New Roman" w:hAnsi="Times New Roman" w:cs="Times New Roman"/>
          <w:sz w:val="20"/>
          <w:szCs w:val="20"/>
        </w:rPr>
        <w:t>.</w:t>
      </w:r>
      <w:r w:rsidRPr="00FD6B12">
        <w:rPr>
          <w:rFonts w:ascii="Times New Roman" w:hAnsi="Times New Roman" w:cs="Times New Roman"/>
          <w:sz w:val="20"/>
          <w:szCs w:val="20"/>
        </w:rPr>
        <w:t xml:space="preserve"> </w:t>
      </w:r>
      <w:r w:rsidR="00D22435" w:rsidRPr="00FD6B12">
        <w:rPr>
          <w:rFonts w:ascii="Times New Roman" w:hAnsi="Times New Roman" w:cs="Times New Roman"/>
          <w:sz w:val="20"/>
          <w:szCs w:val="20"/>
        </w:rPr>
        <w:t>Configuration</w:t>
      </w:r>
      <w:r w:rsidRPr="00FD6B12">
        <w:rPr>
          <w:rFonts w:ascii="Times New Roman" w:hAnsi="Times New Roman" w:cs="Times New Roman"/>
          <w:sz w:val="20"/>
          <w:szCs w:val="20"/>
        </w:rPr>
        <w:t xml:space="preserve"> of separated SRS resource set for </w:t>
      </w:r>
      <w:r w:rsidRPr="00FD6B12">
        <w:rPr>
          <w:rFonts w:ascii="Times New Roman" w:eastAsia="Malgun Gothic" w:hAnsi="Times New Roman" w:cs="Times New Roman"/>
          <w:sz w:val="20"/>
          <w:szCs w:val="20"/>
        </w:rPr>
        <w:t>SBFD symbols and non-SBFD symbols in different slots</w:t>
      </w:r>
    </w:p>
    <w:p w14:paraId="0B816DCF" w14:textId="4426C8B8"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1D6553">
        <w:rPr>
          <w:rFonts w:ascii="Times New Roman" w:hAnsi="Times New Roman" w:cs="Times New Roman"/>
          <w:b/>
          <w:sz w:val="20"/>
          <w:szCs w:val="20"/>
          <w:lang w:eastAsia="ja-JP"/>
        </w:rPr>
        <w:t>22</w:t>
      </w:r>
      <w:r w:rsidRPr="00616B85">
        <w:rPr>
          <w:rFonts w:ascii="Times New Roman" w:hAnsi="Times New Roman" w:cs="Times New Roman"/>
          <w:b/>
          <w:sz w:val="20"/>
          <w:szCs w:val="20"/>
          <w:lang w:eastAsia="ja-JP"/>
        </w:rPr>
        <w:t xml:space="preserve">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5E0501DF" w:rsidR="00616B85" w:rsidRDefault="00577D14" w:rsidP="00616B85">
      <w:pPr>
        <w:pStyle w:val="3"/>
        <w:rPr>
          <w:rFonts w:ascii="Times New Roman" w:hAnsi="Times New Roman" w:cs="Times New Roman"/>
        </w:rPr>
      </w:pPr>
      <w:r>
        <w:rPr>
          <w:rFonts w:ascii="Times New Roman" w:hAnsi="Times New Roman" w:cs="Times New Roman"/>
        </w:rPr>
        <w:t>4.5</w:t>
      </w:r>
      <w:r w:rsidR="00616B85" w:rsidRPr="004C1401">
        <w:rPr>
          <w:rFonts w:ascii="Times New Roman" w:hAnsi="Times New Roman" w:cs="Times New Roman"/>
        </w:rPr>
        <w:t>.</w:t>
      </w:r>
      <w:r w:rsidR="00616B85">
        <w:rPr>
          <w:rFonts w:ascii="Times New Roman" w:hAnsi="Times New Roman" w:cs="Times New Roman"/>
        </w:rPr>
        <w:t>2</w:t>
      </w:r>
      <w:r w:rsidR="00616B85" w:rsidRPr="004C1401">
        <w:rPr>
          <w:rFonts w:ascii="Times New Roman" w:hAnsi="Times New Roman" w:cs="Times New Roman"/>
        </w:rPr>
        <w:t xml:space="preserve"> SRS </w:t>
      </w:r>
      <w:r w:rsidR="00616B85">
        <w:rPr>
          <w:rFonts w:ascii="Times New Roman" w:hAnsi="Times New Roman" w:cs="Times New Roman"/>
        </w:rPr>
        <w:t>Frequency hopping</w:t>
      </w:r>
    </w:p>
    <w:p w14:paraId="3BA76211" w14:textId="46915F5D" w:rsidR="002136E9" w:rsidRPr="00D22435" w:rsidRDefault="002136E9" w:rsidP="002136E9">
      <w:pPr>
        <w:rPr>
          <w:rFonts w:ascii="Times New Roman" w:hAnsi="Times New Roman" w:cs="Times New Roman"/>
          <w:sz w:val="20"/>
          <w:szCs w:val="20"/>
        </w:rPr>
      </w:pPr>
      <w:r w:rsidRPr="00D22435">
        <w:rPr>
          <w:rFonts w:ascii="Times New Roman" w:hAnsi="Times New Roman" w:cs="Times New Roman"/>
          <w:sz w:val="20"/>
          <w:szCs w:val="20"/>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w:t>
      </w:r>
      <w:r w:rsidR="0018503E">
        <w:rPr>
          <w:rFonts w:ascii="Times New Roman" w:hAnsi="Times New Roman" w:cs="Times New Roman"/>
          <w:sz w:val="20"/>
          <w:szCs w:val="20"/>
        </w:rPr>
        <w:t>1</w:t>
      </w:r>
      <w:r w:rsidRPr="00D22435">
        <w:rPr>
          <w:rFonts w:ascii="Times New Roman" w:hAnsi="Times New Roman" w:cs="Times New Roman"/>
          <w:sz w:val="20"/>
          <w:szCs w:val="20"/>
        </w:rPr>
        <w:t xml:space="preserve">. Each hopping is inside UL subaband and there are some overlapping of frequency domain between two </w:t>
      </w:r>
      <w:r w:rsidR="00F776B4" w:rsidRPr="00D22435">
        <w:rPr>
          <w:rFonts w:ascii="Times New Roman" w:hAnsi="Times New Roman" w:cs="Times New Roman"/>
          <w:sz w:val="20"/>
          <w:szCs w:val="20"/>
        </w:rPr>
        <w:t xml:space="preserve">SRS hops </w:t>
      </w:r>
    </w:p>
    <w:p w14:paraId="1058108C" w14:textId="352025A6" w:rsidR="00616B85" w:rsidRPr="00D22435" w:rsidRDefault="00616B85" w:rsidP="002136E9">
      <w:pPr>
        <w:jc w:val="center"/>
        <w:rPr>
          <w:rFonts w:ascii="Times New Roman" w:eastAsia="宋体" w:hAnsi="Times New Roman" w:cs="Times New Roman"/>
          <w:sz w:val="20"/>
          <w:szCs w:val="20"/>
        </w:rPr>
      </w:pPr>
      <w:r w:rsidRPr="00D22435">
        <w:rPr>
          <w:rFonts w:ascii="Times New Roman" w:eastAsia="宋体" w:hAnsi="Times New Roman" w:cs="Times New Roman"/>
          <w:sz w:val="20"/>
          <w:szCs w:val="20"/>
        </w:rPr>
        <w:object w:dxaOrig="4464" w:dyaOrig="3564" w14:anchorId="605B9997">
          <v:shape id="_x0000_i1031" type="#_x0000_t75" style="width:223.2pt;height:178.8pt" o:ole="">
            <v:imagedata r:id="rId23" o:title=""/>
          </v:shape>
          <o:OLEObject Type="Embed" ProgID="Visio.Drawing.15" ShapeID="_x0000_i1031" DrawAspect="Content" ObjectID="_1788331326" r:id="rId24"/>
        </w:object>
      </w:r>
    </w:p>
    <w:p w14:paraId="030E0D8A" w14:textId="51C2A6E7" w:rsidR="00F776B4" w:rsidRPr="00D22435" w:rsidRDefault="00F776B4" w:rsidP="002136E9">
      <w:pPr>
        <w:jc w:val="center"/>
        <w:rPr>
          <w:rFonts w:ascii="Times New Roman" w:hAnsi="Times New Roman" w:cs="Times New Roman"/>
          <w:sz w:val="20"/>
          <w:szCs w:val="20"/>
        </w:rPr>
      </w:pPr>
      <w:r w:rsidRPr="00D22435">
        <w:rPr>
          <w:rFonts w:ascii="Times New Roman" w:hAnsi="Times New Roman" w:cs="Times New Roman"/>
          <w:sz w:val="20"/>
          <w:szCs w:val="20"/>
        </w:rPr>
        <w:t>Figure 1</w:t>
      </w:r>
      <w:r w:rsidR="0018503E">
        <w:rPr>
          <w:rFonts w:ascii="Times New Roman" w:hAnsi="Times New Roman" w:cs="Times New Roman"/>
          <w:sz w:val="20"/>
          <w:szCs w:val="20"/>
        </w:rPr>
        <w:t>1</w:t>
      </w:r>
      <w:r w:rsidRPr="00D22435">
        <w:rPr>
          <w:rFonts w:ascii="Times New Roman" w:hAnsi="Times New Roman" w:cs="Times New Roman"/>
          <w:sz w:val="20"/>
          <w:szCs w:val="20"/>
        </w:rPr>
        <w:t>.SRS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4A7F7781"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w:t>
      </w:r>
      <w:r w:rsidR="00F51E52">
        <w:rPr>
          <w:rFonts w:ascii="Times New Roman" w:hAnsi="Times New Roman" w:cs="Times New Roman"/>
          <w:b/>
          <w:sz w:val="20"/>
          <w:szCs w:val="20"/>
          <w:lang w:eastAsia="ja-JP"/>
        </w:rPr>
        <w:t>2</w:t>
      </w:r>
      <w:r w:rsidR="001D6553">
        <w:rPr>
          <w:rFonts w:ascii="Times New Roman" w:hAnsi="Times New Roman" w:cs="Times New Roman"/>
          <w:b/>
          <w:sz w:val="20"/>
          <w:szCs w:val="20"/>
          <w:lang w:eastAsia="ja-JP"/>
        </w:rPr>
        <w:t>3</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59DDA7F0" w14:textId="093DBAB4" w:rsidR="00703888" w:rsidRPr="008635FA" w:rsidRDefault="00577D14" w:rsidP="008635FA">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4.6</w:t>
      </w:r>
      <w:r w:rsidR="00703888">
        <w:rPr>
          <w:rFonts w:ascii="Times New Roman" w:eastAsia="Batang" w:hAnsi="Times New Roman" w:cs="Times New Roman"/>
          <w:bCs w:val="0"/>
          <w:color w:val="auto"/>
          <w:szCs w:val="24"/>
          <w:lang w:eastAsia="ja-JP"/>
        </w:rPr>
        <w:t xml:space="preserve"> CSI-RS and CSI report</w:t>
      </w:r>
    </w:p>
    <w:p w14:paraId="521377A1" w14:textId="77881421" w:rsidR="002C7849" w:rsidRPr="002C7849" w:rsidRDefault="00577D14" w:rsidP="002C7849">
      <w:pPr>
        <w:pStyle w:val="3"/>
        <w:rPr>
          <w:rFonts w:eastAsiaTheme="minorEastAsia"/>
        </w:rPr>
      </w:pPr>
      <w:r>
        <w:rPr>
          <w:rFonts w:ascii="Times New Roman" w:hAnsi="Times New Roman" w:cs="Times New Roman"/>
        </w:rPr>
        <w:t>4.6</w:t>
      </w:r>
      <w:r w:rsidR="002C7849">
        <w:rPr>
          <w:rFonts w:ascii="Times New Roman" w:hAnsi="Times New Roman" w:cs="Times New Roman"/>
        </w:rPr>
        <w:t xml:space="preserve">.1 </w:t>
      </w:r>
      <w:r w:rsidR="002C7849" w:rsidRPr="002C7849">
        <w:rPr>
          <w:rFonts w:ascii="Times New Roman" w:hAnsi="Times New Roman" w:cs="Times New Roman"/>
        </w:rPr>
        <w:t xml:space="preserve">CSI-RS </w:t>
      </w:r>
      <w:r w:rsidR="00DE4947">
        <w:rPr>
          <w:rFonts w:ascii="Times New Roman" w:hAnsi="Times New Roman" w:cs="Times New Roman"/>
        </w:rPr>
        <w:t>resource allocation</w:t>
      </w:r>
    </w:p>
    <w:p w14:paraId="598168CA" w14:textId="35591F2A" w:rsidR="00616CAE" w:rsidRDefault="00B42A31" w:rsidP="00703888">
      <w:pPr>
        <w:rPr>
          <w:rFonts w:ascii="Times New Roman" w:eastAsia="Malgun Gothic" w:hAnsi="Times New Roman" w:cs="Times New Roman"/>
          <w:sz w:val="20"/>
          <w:szCs w:val="20"/>
        </w:rPr>
      </w:pPr>
      <w:r>
        <w:rPr>
          <w:rFonts w:ascii="Times New Roman" w:eastAsia="Malgun Gothic" w:hAnsi="Times New Roman" w:cs="Times New Roman"/>
          <w:sz w:val="20"/>
          <w:szCs w:val="20"/>
        </w:rPr>
        <w:t xml:space="preserve">In terms of </w:t>
      </w:r>
      <w:r w:rsidR="00DE4947">
        <w:rPr>
          <w:rFonts w:ascii="Times New Roman" w:eastAsia="Malgun Gothic" w:hAnsi="Times New Roman" w:cs="Times New Roman"/>
          <w:sz w:val="20"/>
          <w:szCs w:val="20"/>
        </w:rPr>
        <w:t xml:space="preserve">CSI-RS </w:t>
      </w:r>
      <w:r>
        <w:rPr>
          <w:rFonts w:ascii="Times New Roman" w:eastAsia="Malgun Gothic" w:hAnsi="Times New Roman" w:cs="Times New Roman"/>
          <w:sz w:val="20"/>
          <w:szCs w:val="20"/>
        </w:rPr>
        <w:t>resource allocation, we have the working assumption in RAN1#117 meeting as follows:</w:t>
      </w:r>
    </w:p>
    <w:tbl>
      <w:tblPr>
        <w:tblStyle w:val="ad"/>
        <w:tblW w:w="0" w:type="auto"/>
        <w:tblLook w:val="04A0" w:firstRow="1" w:lastRow="0" w:firstColumn="1" w:lastColumn="0" w:noHBand="0" w:noVBand="1"/>
      </w:tblPr>
      <w:tblGrid>
        <w:gridCol w:w="9060"/>
      </w:tblGrid>
      <w:tr w:rsidR="00B42A31" w14:paraId="0308B137" w14:textId="77777777" w:rsidTr="00B42A31">
        <w:tc>
          <w:tcPr>
            <w:tcW w:w="9060" w:type="dxa"/>
          </w:tcPr>
          <w:p w14:paraId="22015EFB" w14:textId="77777777" w:rsidR="00B42A31" w:rsidRPr="00D96DD9" w:rsidRDefault="00B42A31" w:rsidP="00B42A31">
            <w:pPr>
              <w:rPr>
                <w:bCs/>
              </w:rPr>
            </w:pPr>
            <w:r w:rsidRPr="00D96DD9">
              <w:rPr>
                <w:bCs/>
                <w:highlight w:val="darkYellow"/>
              </w:rPr>
              <w:t>Working Assumption</w:t>
            </w:r>
          </w:p>
          <w:p w14:paraId="29A579F5" w14:textId="77777777" w:rsidR="00B42A31" w:rsidRPr="00D96DD9" w:rsidRDefault="00B42A31" w:rsidP="00B42A31">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4C447D60" w14:textId="77777777" w:rsidR="00B42A31" w:rsidRPr="00D96DD9" w:rsidRDefault="00B42A31" w:rsidP="00B42A31">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7A8AAFC0" w14:textId="77777777" w:rsidR="00B42A31" w:rsidRPr="00D96DD9" w:rsidRDefault="00B42A31" w:rsidP="00B42A31">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0459C5DF" w14:textId="004AEC9F" w:rsidR="00B42A31" w:rsidRPr="00B42A31" w:rsidRDefault="00B42A31" w:rsidP="00703888">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RAN1 to further study the impact on CSI processing timeline in SBFD symbols to process the CSI-RS across the two DL subbands.</w:t>
            </w:r>
          </w:p>
        </w:tc>
      </w:tr>
    </w:tbl>
    <w:p w14:paraId="0878A751" w14:textId="77777777" w:rsidR="00B42A31" w:rsidRDefault="00B42A31" w:rsidP="00703888">
      <w:pPr>
        <w:rPr>
          <w:rFonts w:ascii="Times New Roman" w:eastAsia="Malgun Gothic" w:hAnsi="Times New Roman" w:cs="Times New Roman"/>
          <w:sz w:val="20"/>
          <w:szCs w:val="20"/>
        </w:rPr>
      </w:pPr>
    </w:p>
    <w:p w14:paraId="53CBC6AE" w14:textId="0C9C0B47" w:rsidR="00FD6B12" w:rsidRPr="00B42A31" w:rsidRDefault="00B42A31" w:rsidP="003E6818">
      <w:pPr>
        <w:rPr>
          <w:rFonts w:ascii="Times New Roman" w:eastAsia="Malgun Gothic" w:hAnsi="Times New Roman" w:cs="Times New Roman"/>
          <w:sz w:val="20"/>
          <w:szCs w:val="20"/>
        </w:rPr>
      </w:pPr>
      <w:r w:rsidRPr="00B42A31">
        <w:rPr>
          <w:rFonts w:ascii="Times New Roman" w:eastAsia="Malgun Gothic" w:hAnsi="Times New Roman" w:cs="Times New Roman"/>
          <w:sz w:val="20"/>
          <w:szCs w:val="20"/>
        </w:rPr>
        <w:t>From our perspective, the above-mentioned working assumption</w:t>
      </w:r>
      <w:r w:rsidR="00DE4947" w:rsidRPr="00DE4947">
        <w:rPr>
          <w:rFonts w:ascii="Times New Roman" w:eastAsia="Malgun Gothic" w:hAnsi="Times New Roman" w:cs="Times New Roman"/>
          <w:bCs/>
          <w:sz w:val="20"/>
          <w:szCs w:val="20"/>
        </w:rPr>
        <w:t xml:space="preserve"> </w:t>
      </w:r>
      <w:r w:rsidR="00DE4947" w:rsidRPr="00D96DD9">
        <w:rPr>
          <w:rFonts w:ascii="Times New Roman" w:eastAsia="Malgun Gothic" w:hAnsi="Times New Roman" w:cs="Times New Roman"/>
          <w:bCs/>
          <w:sz w:val="20"/>
          <w:szCs w:val="20"/>
        </w:rPr>
        <w:t>CSI-RS resource allocation</w:t>
      </w:r>
      <w:r w:rsidRPr="00B42A31">
        <w:rPr>
          <w:rFonts w:ascii="Times New Roman" w:eastAsia="Malgun Gothic" w:hAnsi="Times New Roman" w:cs="Times New Roman"/>
          <w:sz w:val="20"/>
          <w:szCs w:val="20"/>
        </w:rPr>
        <w:t xml:space="preserve"> is reasonable and should be confirmed</w:t>
      </w:r>
      <w:r>
        <w:rPr>
          <w:rFonts w:ascii="Times New Roman" w:eastAsia="Malgun Gothic" w:hAnsi="Times New Roman" w:cs="Times New Roman"/>
          <w:sz w:val="20"/>
          <w:szCs w:val="20"/>
        </w:rPr>
        <w:t>.</w:t>
      </w:r>
    </w:p>
    <w:p w14:paraId="685CBE76" w14:textId="3FEE4553" w:rsidR="00E905D6" w:rsidRDefault="003E6818" w:rsidP="003E6818">
      <w:pPr>
        <w:rPr>
          <w:rFonts w:ascii="Times New Roman" w:eastAsia="Malgun Gothic" w:hAnsi="Times New Roman" w:cs="Times New Roman"/>
          <w:b/>
          <w:sz w:val="20"/>
          <w:szCs w:val="20"/>
        </w:rPr>
      </w:pPr>
      <w:r>
        <w:rPr>
          <w:rFonts w:ascii="Times New Roman" w:eastAsia="Malgun Gothic" w:hAnsi="Times New Roman" w:cs="Times New Roman"/>
          <w:b/>
          <w:sz w:val="20"/>
          <w:szCs w:val="20"/>
        </w:rPr>
        <w:t xml:space="preserve">Proposal </w:t>
      </w:r>
      <w:r w:rsidR="00E865DE">
        <w:rPr>
          <w:rFonts w:ascii="Times New Roman" w:eastAsia="Malgun Gothic" w:hAnsi="Times New Roman" w:cs="Times New Roman"/>
          <w:b/>
          <w:sz w:val="20"/>
          <w:szCs w:val="20"/>
        </w:rPr>
        <w:t>2</w:t>
      </w:r>
      <w:r w:rsidR="001D6553">
        <w:rPr>
          <w:rFonts w:ascii="Times New Roman" w:eastAsia="Malgun Gothic" w:hAnsi="Times New Roman" w:cs="Times New Roman"/>
          <w:b/>
          <w:sz w:val="20"/>
          <w:szCs w:val="20"/>
        </w:rPr>
        <w:t>4</w:t>
      </w:r>
      <w:r w:rsidR="007D7744">
        <w:rPr>
          <w:rFonts w:ascii="Times New Roman" w:eastAsia="Malgun Gothic" w:hAnsi="Times New Roman" w:cs="Times New Roman"/>
          <w:b/>
          <w:sz w:val="20"/>
          <w:szCs w:val="20"/>
        </w:rPr>
        <w:t>:</w:t>
      </w:r>
      <w:r w:rsidR="00E905D6" w:rsidRPr="00E905D6">
        <w:rPr>
          <w:rFonts w:ascii="Times New Roman" w:eastAsia="Malgun Gothic" w:hAnsi="Times New Roman" w:cs="Times New Roman"/>
          <w:b/>
          <w:sz w:val="20"/>
          <w:szCs w:val="20"/>
        </w:rPr>
        <w:t xml:space="preserve"> </w:t>
      </w:r>
      <w:r w:rsidR="00DE4947">
        <w:rPr>
          <w:rFonts w:ascii="Times New Roman" w:eastAsia="Malgun Gothic" w:hAnsi="Times New Roman" w:cs="Times New Roman"/>
          <w:b/>
          <w:sz w:val="20"/>
          <w:szCs w:val="20"/>
        </w:rPr>
        <w:t>the following working assumption on should be confirmed</w:t>
      </w:r>
    </w:p>
    <w:tbl>
      <w:tblPr>
        <w:tblStyle w:val="ad"/>
        <w:tblW w:w="0" w:type="auto"/>
        <w:tblLook w:val="04A0" w:firstRow="1" w:lastRow="0" w:firstColumn="1" w:lastColumn="0" w:noHBand="0" w:noVBand="1"/>
      </w:tblPr>
      <w:tblGrid>
        <w:gridCol w:w="9060"/>
      </w:tblGrid>
      <w:tr w:rsidR="00DE4947" w14:paraId="24CFB889" w14:textId="77777777" w:rsidTr="00DE4947">
        <w:tc>
          <w:tcPr>
            <w:tcW w:w="9060" w:type="dxa"/>
          </w:tcPr>
          <w:p w14:paraId="030AB2C2" w14:textId="77777777" w:rsidR="00DE4947" w:rsidRPr="00D96DD9" w:rsidRDefault="00DE4947" w:rsidP="00DE4947">
            <w:pPr>
              <w:rPr>
                <w:bCs/>
              </w:rPr>
            </w:pPr>
            <w:r w:rsidRPr="00D96DD9">
              <w:rPr>
                <w:bCs/>
                <w:highlight w:val="darkYellow"/>
              </w:rPr>
              <w:t>Working Assumption</w:t>
            </w:r>
          </w:p>
          <w:p w14:paraId="4C787353" w14:textId="77777777" w:rsidR="00DE4947" w:rsidRPr="00D96DD9" w:rsidRDefault="00DE4947" w:rsidP="00DE4947">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43ED0F7F" w14:textId="77777777" w:rsidR="00DE4947" w:rsidRPr="00D96DD9" w:rsidRDefault="00DE4947" w:rsidP="00DE4947">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78784B88" w14:textId="77777777" w:rsidR="00DE4947" w:rsidRPr="00D96DD9" w:rsidRDefault="00DE4947" w:rsidP="00DE4947">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783F05D5" w14:textId="39F69CCA" w:rsidR="00DE4947" w:rsidRDefault="00DE4947" w:rsidP="00DE4947">
            <w:r w:rsidRPr="00D96DD9">
              <w:t>RAN1 to further study the impact on CSI processing timeline in SBFD symbols to process the CSI-RS across the two DL subbands.</w:t>
            </w:r>
          </w:p>
        </w:tc>
      </w:tr>
    </w:tbl>
    <w:p w14:paraId="0E18C3ED" w14:textId="77777777" w:rsidR="00DE4947" w:rsidRDefault="00DE4947" w:rsidP="003E6818">
      <w:pPr>
        <w:rPr>
          <w:rFonts w:ascii="Times New Roman" w:hAnsi="Times New Roman" w:cs="Times New Roman"/>
          <w:sz w:val="20"/>
          <w:szCs w:val="20"/>
        </w:rPr>
      </w:pPr>
    </w:p>
    <w:p w14:paraId="6C1E6EEA" w14:textId="77777777" w:rsidR="00E905D6" w:rsidRDefault="00E905D6" w:rsidP="00E905D6">
      <w:pPr>
        <w:rPr>
          <w:rFonts w:eastAsia="MS Mincho"/>
          <w:lang w:eastAsia="ja-JP"/>
        </w:rPr>
      </w:pPr>
    </w:p>
    <w:p w14:paraId="6691E68A" w14:textId="61614C2D" w:rsidR="00E905D6" w:rsidRDefault="00577D14" w:rsidP="00E905D6">
      <w:pPr>
        <w:pStyle w:val="3"/>
        <w:rPr>
          <w:rFonts w:ascii="Times New Roman" w:hAnsi="Times New Roman" w:cs="Times New Roman"/>
        </w:rPr>
      </w:pPr>
      <w:r>
        <w:rPr>
          <w:rFonts w:ascii="Times New Roman" w:hAnsi="Times New Roman" w:cs="Times New Roman"/>
        </w:rPr>
        <w:t>4.6</w:t>
      </w:r>
      <w:r w:rsidR="00E905D6">
        <w:rPr>
          <w:rFonts w:ascii="Times New Roman" w:hAnsi="Times New Roman" w:cs="Times New Roman"/>
        </w:rPr>
        <w:t>.</w:t>
      </w:r>
      <w:r w:rsidR="003E6818">
        <w:rPr>
          <w:rFonts w:ascii="Times New Roman" w:hAnsi="Times New Roman" w:cs="Times New Roman"/>
        </w:rPr>
        <w:t>2</w:t>
      </w:r>
      <w:r w:rsidR="00E905D6">
        <w:rPr>
          <w:rFonts w:ascii="Times New Roman" w:hAnsi="Times New Roman" w:cs="Times New Roman"/>
        </w:rPr>
        <w:t xml:space="preserve"> </w:t>
      </w:r>
      <w:r w:rsidR="00E905D6" w:rsidRPr="002C7849">
        <w:rPr>
          <w:rFonts w:ascii="Times New Roman" w:hAnsi="Times New Roman" w:cs="Times New Roman"/>
        </w:rPr>
        <w:t>CSI</w:t>
      </w:r>
      <w:r w:rsidR="00E905D6">
        <w:rPr>
          <w:rFonts w:ascii="Times New Roman" w:hAnsi="Times New Roman" w:cs="Times New Roman"/>
        </w:rPr>
        <w:t xml:space="preserve"> reporting</w:t>
      </w:r>
    </w:p>
    <w:p w14:paraId="6A37BFAE" w14:textId="0807C1B5" w:rsidR="00DE4947" w:rsidRPr="00DE4947" w:rsidRDefault="00DE4947" w:rsidP="00DE4947">
      <w:pPr>
        <w:rPr>
          <w:rFonts w:ascii="Times New Roman" w:eastAsia="Malgun Gothic" w:hAnsi="Times New Roman" w:cs="Times New Roman"/>
          <w:sz w:val="20"/>
          <w:szCs w:val="20"/>
        </w:rPr>
      </w:pPr>
      <w:r>
        <w:rPr>
          <w:rFonts w:ascii="Times New Roman" w:eastAsia="Malgun Gothic" w:hAnsi="Times New Roman" w:cs="Times New Roman"/>
          <w:sz w:val="20"/>
          <w:szCs w:val="20"/>
        </w:rPr>
        <w:t>In terms of CSI reporting, we have the working assumption in RAN1#117 meeting as follows:</w:t>
      </w:r>
    </w:p>
    <w:tbl>
      <w:tblPr>
        <w:tblStyle w:val="ad"/>
        <w:tblW w:w="0" w:type="auto"/>
        <w:tblLook w:val="04A0" w:firstRow="1" w:lastRow="0" w:firstColumn="1" w:lastColumn="0" w:noHBand="0" w:noVBand="1"/>
      </w:tblPr>
      <w:tblGrid>
        <w:gridCol w:w="9060"/>
      </w:tblGrid>
      <w:tr w:rsidR="00B42A31" w14:paraId="136E2C02" w14:textId="77777777" w:rsidTr="00B42A31">
        <w:tc>
          <w:tcPr>
            <w:tcW w:w="9060" w:type="dxa"/>
          </w:tcPr>
          <w:p w14:paraId="049AFDA1" w14:textId="77777777" w:rsidR="00B42A31" w:rsidRPr="00D96DD9" w:rsidRDefault="00B42A31" w:rsidP="00B42A31">
            <w:pPr>
              <w:rPr>
                <w:bCs/>
              </w:rPr>
            </w:pPr>
            <w:r w:rsidRPr="00D96DD9">
              <w:rPr>
                <w:bCs/>
                <w:highlight w:val="green"/>
              </w:rPr>
              <w:t>Agreement</w:t>
            </w:r>
          </w:p>
          <w:p w14:paraId="4900C61B" w14:textId="77777777" w:rsidR="00B42A31" w:rsidRPr="00D96DD9" w:rsidRDefault="00B42A31" w:rsidP="00B42A31">
            <w:pPr>
              <w:rPr>
                <w:bCs/>
              </w:rPr>
            </w:pPr>
            <w:r w:rsidRPr="00D96DD9">
              <w:rPr>
                <w:bCs/>
              </w:rPr>
              <w:t>F</w:t>
            </w:r>
            <w:r w:rsidRPr="00D96DD9">
              <w:rPr>
                <w:rFonts w:eastAsia="Malgun Gothic"/>
                <w:bCs/>
              </w:rPr>
              <w:t>or CSI report associated with periodic/semi-persistent CSI-RS</w:t>
            </w:r>
            <w:r w:rsidRPr="00D96DD9">
              <w:rPr>
                <w:bCs/>
              </w:rPr>
              <w:t>, discuss and decide whether to support the following options.</w:t>
            </w:r>
          </w:p>
          <w:p w14:paraId="3DBCD1A0" w14:textId="77777777" w:rsidR="00B42A31" w:rsidRPr="00D96DD9" w:rsidRDefault="00B42A31" w:rsidP="00B42A31">
            <w:pPr>
              <w:widowControl/>
              <w:numPr>
                <w:ilvl w:val="0"/>
                <w:numId w:val="17"/>
              </w:numPr>
              <w:jc w:val="left"/>
              <w:rPr>
                <w:rFonts w:eastAsia="Malgun Gothic"/>
                <w:bCs/>
              </w:rPr>
            </w:pPr>
            <w:r w:rsidRPr="00D96DD9">
              <w:rPr>
                <w:bCs/>
              </w:rPr>
              <w:t xml:space="preserve">Option A: For separate CSI reports on SBFD and non-SBFD, </w:t>
            </w:r>
            <w:r w:rsidRPr="00D96DD9">
              <w:rPr>
                <w:rFonts w:eastAsia="Malgun Gothic"/>
                <w:bCs/>
              </w:rPr>
              <w:t xml:space="preserve">one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SBFD symbols only and the second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non-SBFD symbols only.</w:t>
            </w:r>
          </w:p>
          <w:p w14:paraId="0FC2BC79" w14:textId="77777777" w:rsidR="00B42A31" w:rsidRPr="00D96DD9" w:rsidRDefault="00B42A31" w:rsidP="00B42A31">
            <w:pPr>
              <w:widowControl/>
              <w:numPr>
                <w:ilvl w:val="1"/>
                <w:numId w:val="17"/>
              </w:numPr>
              <w:jc w:val="left"/>
              <w:rPr>
                <w:rFonts w:eastAsia="Malgun Gothic"/>
                <w:bCs/>
              </w:rPr>
            </w:pPr>
            <w:r w:rsidRPr="00D96DD9">
              <w:rPr>
                <w:bCs/>
              </w:rPr>
              <w:t xml:space="preserve">gNB configuration may not </w:t>
            </w:r>
            <w:r w:rsidRPr="00D96DD9">
              <w:rPr>
                <w:rFonts w:eastAsia="Malgun Gothic"/>
                <w:bCs/>
              </w:rPr>
              <w:t xml:space="preserve">ensure that the CSI-RS associated with each </w:t>
            </w:r>
            <w:r w:rsidRPr="00D96DD9">
              <w:rPr>
                <w:rFonts w:eastAsia="Malgun Gothic"/>
                <w:bCs/>
                <w:i/>
              </w:rPr>
              <w:t>CSI-ReportConfig</w:t>
            </w:r>
            <w:r w:rsidRPr="00D96DD9">
              <w:rPr>
                <w:rFonts w:eastAsia="Malgun Gothic"/>
                <w:bCs/>
              </w:rPr>
              <w:t xml:space="preserve"> is confined to either SBFD symbols or non-SBFD symbols only.</w:t>
            </w:r>
          </w:p>
          <w:p w14:paraId="3CC51D2A" w14:textId="77777777" w:rsidR="00B42A31" w:rsidRPr="00D96DD9" w:rsidRDefault="00B42A31" w:rsidP="00B42A31">
            <w:pPr>
              <w:widowControl/>
              <w:numPr>
                <w:ilvl w:val="2"/>
                <w:numId w:val="17"/>
              </w:numPr>
              <w:jc w:val="left"/>
              <w:rPr>
                <w:rFonts w:eastAsia="Malgun Gothic"/>
                <w:bCs/>
              </w:rPr>
            </w:pPr>
            <w:r w:rsidRPr="00D96DD9">
              <w:rPr>
                <w:bCs/>
              </w:rPr>
              <w:t xml:space="preserve">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SBFD symbols only</w:t>
            </w:r>
            <w:r w:rsidRPr="00D96DD9">
              <w:rPr>
                <w:bCs/>
              </w:rPr>
              <w:t xml:space="preserve">, </w:t>
            </w:r>
            <w:r w:rsidRPr="00D96DD9">
              <w:rPr>
                <w:rFonts w:eastAsia="Malgun Gothic"/>
                <w:bCs/>
              </w:rPr>
              <w:t>only CSI-RS transmission occasions within SBFD symbols are used for CSI derivation</w:t>
            </w:r>
            <w:r w:rsidRPr="00D96DD9">
              <w:rPr>
                <w:bCs/>
              </w:rPr>
              <w:t xml:space="preserve">. 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non-SBFD symbols only</w:t>
            </w:r>
            <w:r w:rsidRPr="00D96DD9">
              <w:rPr>
                <w:bCs/>
              </w:rPr>
              <w:t xml:space="preserve">, </w:t>
            </w:r>
            <w:r w:rsidRPr="00D96DD9">
              <w:rPr>
                <w:rFonts w:eastAsia="Malgun Gothic"/>
                <w:bCs/>
              </w:rPr>
              <w:t xml:space="preserve">only CSI-RS transmission occasions within </w:t>
            </w:r>
            <w:r w:rsidRPr="00D96DD9">
              <w:rPr>
                <w:bCs/>
              </w:rPr>
              <w:t>non-</w:t>
            </w:r>
            <w:r w:rsidRPr="00D96DD9">
              <w:rPr>
                <w:rFonts w:eastAsia="Malgun Gothic"/>
                <w:bCs/>
              </w:rPr>
              <w:t>SBFD symbols are used for CSI derivation</w:t>
            </w:r>
            <w:r w:rsidRPr="00D96DD9">
              <w:rPr>
                <w:bCs/>
              </w:rPr>
              <w:t>.</w:t>
            </w:r>
          </w:p>
          <w:p w14:paraId="22F45BB0" w14:textId="185A1876" w:rsidR="00B42A31" w:rsidRPr="00DE4947" w:rsidRDefault="00B42A31" w:rsidP="00DE4947">
            <w:pPr>
              <w:widowControl/>
              <w:numPr>
                <w:ilvl w:val="0"/>
                <w:numId w:val="17"/>
              </w:numPr>
              <w:jc w:val="left"/>
              <w:rPr>
                <w:rFonts w:eastAsia="Malgun Gothic"/>
                <w:bCs/>
              </w:rPr>
            </w:pPr>
            <w:r w:rsidRPr="00D96DD9">
              <w:rPr>
                <w:bCs/>
              </w:rPr>
              <w:t xml:space="preserve">Option B: Enhance Rel-18 NES CSI reporting framework to support one </w:t>
            </w:r>
            <w:r w:rsidRPr="00D96DD9">
              <w:rPr>
                <w:bCs/>
                <w:i/>
                <w:iCs/>
              </w:rPr>
              <w:t>CSI-ReportConfig</w:t>
            </w:r>
            <w:r w:rsidRPr="00D96DD9">
              <w:rPr>
                <w:bCs/>
              </w:rPr>
              <w:t xml:space="preserve"> with one sub-configuration associated with SBFD symbols and the other sub-configuration associated with non-SBFD symbols.</w:t>
            </w:r>
          </w:p>
        </w:tc>
      </w:tr>
    </w:tbl>
    <w:p w14:paraId="586D31E8" w14:textId="77777777" w:rsidR="00B42A31" w:rsidRDefault="00B42A31" w:rsidP="003E6818">
      <w:pPr>
        <w:rPr>
          <w:rFonts w:ascii="Times New Roman" w:hAnsi="Times New Roman" w:cs="Times New Roman"/>
          <w:sz w:val="20"/>
          <w:szCs w:val="20"/>
        </w:rPr>
      </w:pPr>
    </w:p>
    <w:p w14:paraId="03E79511" w14:textId="0084B9D8" w:rsidR="00B256DC" w:rsidRDefault="004A5E7F" w:rsidP="003E6818">
      <w:pPr>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w:t>
      </w:r>
      <w:r w:rsidR="003E6818">
        <w:rPr>
          <w:rFonts w:ascii="Times New Roman" w:hAnsi="Times New Roman" w:cs="Times New Roman"/>
          <w:sz w:val="20"/>
          <w:szCs w:val="20"/>
        </w:rPr>
        <w:t>o</w:t>
      </w:r>
      <w:r w:rsidR="003E6818" w:rsidRPr="003E6818">
        <w:rPr>
          <w:rFonts w:ascii="Times New Roman" w:hAnsi="Times New Roman" w:cs="Times New Roman"/>
          <w:sz w:val="20"/>
          <w:szCs w:val="20"/>
        </w:rPr>
        <w:t>ne CSI-ReportConfig is associated with one CSI-RS. The CSI report is derived based on CSI-RS which can be in SBFD symbols or non-SBFD symb</w:t>
      </w:r>
      <w:r w:rsidR="003E6818">
        <w:rPr>
          <w:rFonts w:ascii="Times New Roman" w:hAnsi="Times New Roman" w:cs="Times New Roman"/>
          <w:sz w:val="20"/>
          <w:szCs w:val="20"/>
        </w:rPr>
        <w:t>ols in different time instances</w:t>
      </w:r>
      <w:r>
        <w:rPr>
          <w:rFonts w:ascii="Times New Roman" w:hAnsi="Times New Roman" w:cs="Times New Roman"/>
          <w:sz w:val="20"/>
          <w:szCs w:val="20"/>
        </w:rPr>
        <w:t xml:space="preserve">,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66D350B3" w14:textId="11963D12" w:rsidR="00FD6B12" w:rsidRPr="00DE4947" w:rsidRDefault="00DE4947" w:rsidP="009059C1">
      <w:pPr>
        <w:rPr>
          <w:rFonts w:ascii="Times New Roman" w:hAnsi="Times New Roman" w:cs="Times New Roman"/>
          <w:sz w:val="20"/>
          <w:szCs w:val="20"/>
        </w:rPr>
      </w:pPr>
      <w:r w:rsidRPr="00DE4947">
        <w:rPr>
          <w:rFonts w:ascii="Times New Roman" w:hAnsi="Times New Roman" w:cs="Times New Roman"/>
          <w:sz w:val="20"/>
          <w:szCs w:val="20"/>
        </w:rPr>
        <w:t xml:space="preserve">So we prefer </w:t>
      </w:r>
      <w:r w:rsidRPr="00DE4947">
        <w:rPr>
          <w:rFonts w:ascii="Times New Roman" w:hAnsi="Times New Roman"/>
          <w:bCs/>
          <w:sz w:val="20"/>
          <w:szCs w:val="20"/>
        </w:rPr>
        <w:t xml:space="preserve">Option A for </w:t>
      </w:r>
      <w:r w:rsidRPr="00DE4947">
        <w:rPr>
          <w:rFonts w:ascii="Times New Roman" w:eastAsia="Malgun Gothic" w:hAnsi="Times New Roman"/>
          <w:bCs/>
          <w:sz w:val="20"/>
          <w:szCs w:val="20"/>
        </w:rPr>
        <w:t>CSI report associated with periodic/semi-persistent CSI-RS.</w:t>
      </w:r>
    </w:p>
    <w:p w14:paraId="4E03741D" w14:textId="51337613" w:rsidR="009059C1" w:rsidRPr="00DE4947" w:rsidRDefault="003E6818" w:rsidP="009059C1">
      <w:pPr>
        <w:rPr>
          <w:rFonts w:ascii="Times New Roman" w:eastAsia="Malgun Gothic" w:hAnsi="Times New Roman"/>
          <w:b/>
          <w:bCs/>
          <w:sz w:val="20"/>
          <w:szCs w:val="20"/>
        </w:rPr>
      </w:pPr>
      <w:r w:rsidRPr="00DE4947">
        <w:rPr>
          <w:rFonts w:ascii="Times New Roman" w:hAnsi="Times New Roman" w:cs="Times New Roman"/>
          <w:b/>
          <w:sz w:val="20"/>
          <w:szCs w:val="20"/>
        </w:rPr>
        <w:t xml:space="preserve">Proposal </w:t>
      </w:r>
      <w:r w:rsidR="00E865DE" w:rsidRPr="00DE4947">
        <w:rPr>
          <w:rFonts w:ascii="Times New Roman" w:hAnsi="Times New Roman" w:cs="Times New Roman"/>
          <w:b/>
          <w:sz w:val="20"/>
          <w:szCs w:val="20"/>
        </w:rPr>
        <w:t>2</w:t>
      </w:r>
      <w:r w:rsidR="00902D45">
        <w:rPr>
          <w:rFonts w:ascii="Times New Roman" w:hAnsi="Times New Roman" w:cs="Times New Roman"/>
          <w:b/>
          <w:sz w:val="20"/>
          <w:szCs w:val="20"/>
        </w:rPr>
        <w:t>5</w:t>
      </w:r>
      <w:r w:rsidR="00E06C60" w:rsidRPr="00DE4947">
        <w:rPr>
          <w:rFonts w:ascii="Times New Roman" w:hAnsi="Times New Roman" w:cs="Times New Roman" w:hint="eastAsia"/>
          <w:b/>
          <w:sz w:val="20"/>
          <w:szCs w:val="20"/>
        </w:rPr>
        <w:t>:</w:t>
      </w:r>
      <w:r w:rsidR="00E06C60" w:rsidRPr="00DE4947">
        <w:rPr>
          <w:rFonts w:ascii="Times New Roman" w:hAnsi="Times New Roman" w:cs="Times New Roman"/>
          <w:b/>
          <w:sz w:val="20"/>
          <w:szCs w:val="20"/>
        </w:rPr>
        <w:t xml:space="preserve"> </w:t>
      </w:r>
      <w:r w:rsidR="00DE4947" w:rsidRPr="00DE4947">
        <w:rPr>
          <w:rFonts w:ascii="Times New Roman" w:hAnsi="Times New Roman"/>
          <w:b/>
          <w:bCs/>
          <w:sz w:val="20"/>
          <w:szCs w:val="20"/>
        </w:rPr>
        <w:t>F</w:t>
      </w:r>
      <w:r w:rsidR="00DE4947" w:rsidRPr="00DE4947">
        <w:rPr>
          <w:rFonts w:ascii="Times New Roman" w:eastAsia="Malgun Gothic" w:hAnsi="Times New Roman"/>
          <w:b/>
          <w:bCs/>
          <w:sz w:val="20"/>
          <w:szCs w:val="20"/>
        </w:rPr>
        <w:t>or CSI report associated with periodic/semi-persistent CSI-RS, Option A should be supported as follows:</w:t>
      </w:r>
    </w:p>
    <w:tbl>
      <w:tblPr>
        <w:tblStyle w:val="ad"/>
        <w:tblW w:w="0" w:type="auto"/>
        <w:tblLook w:val="04A0" w:firstRow="1" w:lastRow="0" w:firstColumn="1" w:lastColumn="0" w:noHBand="0" w:noVBand="1"/>
      </w:tblPr>
      <w:tblGrid>
        <w:gridCol w:w="9060"/>
      </w:tblGrid>
      <w:tr w:rsidR="00DE4947" w14:paraId="58F93276" w14:textId="77777777" w:rsidTr="00DE4947">
        <w:tc>
          <w:tcPr>
            <w:tcW w:w="9060" w:type="dxa"/>
          </w:tcPr>
          <w:p w14:paraId="57DDDBCF" w14:textId="77777777" w:rsidR="00DE4947" w:rsidRPr="00D96DD9" w:rsidRDefault="00DE4947" w:rsidP="00DE4947">
            <w:pPr>
              <w:widowControl/>
              <w:numPr>
                <w:ilvl w:val="0"/>
                <w:numId w:val="17"/>
              </w:numPr>
              <w:jc w:val="left"/>
              <w:rPr>
                <w:rFonts w:eastAsia="Malgun Gothic"/>
                <w:bCs/>
              </w:rPr>
            </w:pPr>
            <w:r w:rsidRPr="00D96DD9">
              <w:rPr>
                <w:bCs/>
              </w:rPr>
              <w:t xml:space="preserve">Option A: For separate CSI reports on SBFD and non-SBFD, </w:t>
            </w:r>
            <w:r w:rsidRPr="00D96DD9">
              <w:rPr>
                <w:rFonts w:eastAsia="Malgun Gothic"/>
                <w:bCs/>
              </w:rPr>
              <w:t xml:space="preserve">one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SBFD symbols only and the second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non-SBFD symbols only.</w:t>
            </w:r>
          </w:p>
          <w:p w14:paraId="75467767" w14:textId="77777777" w:rsidR="00DE4947" w:rsidRPr="00D96DD9" w:rsidRDefault="00DE4947" w:rsidP="00DE4947">
            <w:pPr>
              <w:widowControl/>
              <w:numPr>
                <w:ilvl w:val="1"/>
                <w:numId w:val="17"/>
              </w:numPr>
              <w:jc w:val="left"/>
              <w:rPr>
                <w:rFonts w:eastAsia="Malgun Gothic"/>
                <w:bCs/>
              </w:rPr>
            </w:pPr>
            <w:r w:rsidRPr="00D96DD9">
              <w:rPr>
                <w:bCs/>
              </w:rPr>
              <w:t xml:space="preserve">gNB configuration may not </w:t>
            </w:r>
            <w:r w:rsidRPr="00D96DD9">
              <w:rPr>
                <w:rFonts w:eastAsia="Malgun Gothic"/>
                <w:bCs/>
              </w:rPr>
              <w:t xml:space="preserve">ensure that the CSI-RS associated with each </w:t>
            </w:r>
            <w:r w:rsidRPr="00D96DD9">
              <w:rPr>
                <w:rFonts w:eastAsia="Malgun Gothic"/>
                <w:bCs/>
                <w:i/>
              </w:rPr>
              <w:t>CSI-ReportConfig</w:t>
            </w:r>
            <w:r w:rsidRPr="00D96DD9">
              <w:rPr>
                <w:rFonts w:eastAsia="Malgun Gothic"/>
                <w:bCs/>
              </w:rPr>
              <w:t xml:space="preserve"> is confined to either SBFD symbols or non-SBFD symbols only.</w:t>
            </w:r>
          </w:p>
          <w:p w14:paraId="2B5F9724" w14:textId="77777777" w:rsidR="00DE4947" w:rsidRPr="00D96DD9" w:rsidRDefault="00DE4947" w:rsidP="00DE4947">
            <w:pPr>
              <w:widowControl/>
              <w:numPr>
                <w:ilvl w:val="2"/>
                <w:numId w:val="17"/>
              </w:numPr>
              <w:jc w:val="left"/>
              <w:rPr>
                <w:rFonts w:eastAsia="Malgun Gothic"/>
                <w:bCs/>
              </w:rPr>
            </w:pPr>
            <w:r w:rsidRPr="00D96DD9">
              <w:rPr>
                <w:bCs/>
              </w:rPr>
              <w:t xml:space="preserve">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SBFD symbols only</w:t>
            </w:r>
            <w:r w:rsidRPr="00D96DD9">
              <w:rPr>
                <w:bCs/>
              </w:rPr>
              <w:t xml:space="preserve">, </w:t>
            </w:r>
            <w:r w:rsidRPr="00D96DD9">
              <w:rPr>
                <w:rFonts w:eastAsia="Malgun Gothic"/>
                <w:bCs/>
              </w:rPr>
              <w:t>only CSI-RS transmission occasions within SBFD symbols are used for CSI derivation</w:t>
            </w:r>
            <w:r w:rsidRPr="00D96DD9">
              <w:rPr>
                <w:bCs/>
              </w:rPr>
              <w:t xml:space="preserve">. 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non-SBFD symbols only</w:t>
            </w:r>
            <w:r w:rsidRPr="00D96DD9">
              <w:rPr>
                <w:bCs/>
              </w:rPr>
              <w:t xml:space="preserve">, </w:t>
            </w:r>
            <w:r w:rsidRPr="00D96DD9">
              <w:rPr>
                <w:rFonts w:eastAsia="Malgun Gothic"/>
                <w:bCs/>
              </w:rPr>
              <w:t xml:space="preserve">only CSI-RS transmission occasions within </w:t>
            </w:r>
            <w:r w:rsidRPr="00D96DD9">
              <w:rPr>
                <w:bCs/>
              </w:rPr>
              <w:t>non-</w:t>
            </w:r>
            <w:r w:rsidRPr="00D96DD9">
              <w:rPr>
                <w:rFonts w:eastAsia="Malgun Gothic"/>
                <w:bCs/>
              </w:rPr>
              <w:t>SBFD symbols are used for CSI derivation</w:t>
            </w:r>
            <w:r w:rsidRPr="00D96DD9">
              <w:rPr>
                <w:bCs/>
              </w:rPr>
              <w:t>.</w:t>
            </w:r>
          </w:p>
          <w:p w14:paraId="64C0F162" w14:textId="77777777" w:rsidR="00DE4947" w:rsidRDefault="00DE4947" w:rsidP="009059C1">
            <w:pPr>
              <w:rPr>
                <w:b/>
              </w:rPr>
            </w:pPr>
          </w:p>
        </w:tc>
      </w:tr>
    </w:tbl>
    <w:p w14:paraId="5DEA26A6" w14:textId="77777777" w:rsidR="00DE4947" w:rsidRPr="003E6818" w:rsidRDefault="00DE4947" w:rsidP="009059C1">
      <w:pPr>
        <w:rPr>
          <w:rFonts w:ascii="Times New Roman" w:hAnsi="Times New Roman" w:cs="Times New Roman"/>
          <w:b/>
          <w:sz w:val="20"/>
          <w:szCs w:val="20"/>
        </w:rPr>
      </w:pPr>
    </w:p>
    <w:p w14:paraId="1932D7E5" w14:textId="546046D1" w:rsidR="00691970" w:rsidRPr="00945BEF" w:rsidRDefault="00577D14"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w:t>
      </w:r>
      <w:r w:rsidR="005A14F1">
        <w:rPr>
          <w:rFonts w:ascii="Times New Roman" w:eastAsia="Batang" w:hAnsi="Times New Roman" w:cs="Times New Roman"/>
          <w:bCs w:val="0"/>
          <w:color w:val="auto"/>
          <w:szCs w:val="24"/>
          <w:lang w:eastAsia="ja-JP"/>
        </w:rPr>
        <w:t>7</w:t>
      </w:r>
      <w:r w:rsidR="00703888">
        <w:rPr>
          <w:rFonts w:ascii="Times New Roman" w:eastAsia="Batang" w:hAnsi="Times New Roman" w:cs="Times New Roman"/>
          <w:bCs w:val="0"/>
          <w:color w:val="auto"/>
          <w:szCs w:val="24"/>
          <w:lang w:eastAsia="ja-JP"/>
        </w:rPr>
        <w:t xml:space="preserve">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156FDC00" w:rsidR="00D57D15" w:rsidRPr="00C355ED" w:rsidRDefault="003E6818" w:rsidP="008C1C6D">
      <w:pPr>
        <w:rPr>
          <w:rFonts w:ascii="Times New Roman" w:eastAsia="Malgun Gothic" w:hAnsi="Times New Roman" w:cs="Times New Roman"/>
          <w:sz w:val="20"/>
          <w:szCs w:val="20"/>
        </w:rPr>
      </w:pPr>
      <w:r>
        <w:rPr>
          <w:rFonts w:ascii="Times New Roman" w:hAnsi="Times New Roman" w:cs="Times New Roman"/>
          <w:sz w:val="20"/>
          <w:szCs w:val="20"/>
          <w:lang w:eastAsia="ja-JP"/>
        </w:rPr>
        <w:t>S</w:t>
      </w:r>
      <w:r w:rsidR="00691970" w:rsidRPr="00C355ED">
        <w:rPr>
          <w:rFonts w:ascii="Times New Roman" w:hAnsi="Times New Roman" w:cs="Times New Roman"/>
          <w:sz w:val="20"/>
          <w:szCs w:val="20"/>
        </w:rPr>
        <w:t xml:space="preserve">ome </w:t>
      </w:r>
      <w:r w:rsidR="00691970"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00691970"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00691970"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w:t>
      </w:r>
      <w:r w:rsidR="0018503E">
        <w:rPr>
          <w:rFonts w:ascii="Times New Roman" w:eastAsia="黑体" w:hAnsi="Times New Roman" w:cs="Times New Roman"/>
          <w:noProof/>
          <w:sz w:val="20"/>
          <w:szCs w:val="20"/>
        </w:rPr>
        <w:t>2</w:t>
      </w:r>
      <w:r w:rsidR="0078688D" w:rsidRPr="00C355ED">
        <w:rPr>
          <w:rFonts w:ascii="Times New Roman" w:eastAsia="Malgun Gothic" w:hAnsi="Times New Roman" w:cs="Times New Roman"/>
          <w:sz w:val="20"/>
          <w:szCs w:val="20"/>
        </w:rPr>
        <w:fldChar w:fldCharType="end"/>
      </w:r>
      <w:r w:rsidR="00691970"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r w:rsidR="00D22435">
        <w:rPr>
          <w:rFonts w:ascii="Times New Roman" w:eastAsia="Malgun Gothic" w:hAnsi="Times New Roman" w:cs="Times New Roman"/>
          <w:sz w:val="20"/>
          <w:szCs w:val="20"/>
        </w:rPr>
        <w:t xml:space="preserve"> based on channel priority</w:t>
      </w:r>
      <w:r w:rsidR="00D303ED" w:rsidRPr="00C355ED">
        <w:rPr>
          <w:rFonts w:ascii="Times New Roman" w:eastAsia="Malgun Gothic" w:hAnsi="Times New Roman" w:cs="Times New Roman"/>
          <w:sz w:val="20"/>
          <w:szCs w:val="20"/>
        </w:rPr>
        <w:t>.</w:t>
      </w:r>
    </w:p>
    <w:p w14:paraId="269B3955" w14:textId="77777777" w:rsidR="00691970" w:rsidRPr="00C355ED" w:rsidRDefault="00691970" w:rsidP="008C1C6D">
      <w:pPr>
        <w:rPr>
          <w:rFonts w:ascii="Times New Roman" w:hAnsi="Times New Roman" w:cs="Times New Roman"/>
          <w:sz w:val="20"/>
          <w:szCs w:val="20"/>
        </w:rPr>
      </w:pPr>
    </w:p>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2" type="#_x0000_t75" style="width:453pt;height:141pt" o:ole="">
            <v:imagedata r:id="rId25" o:title=""/>
          </v:shape>
          <o:OLEObject Type="Embed" ProgID="Visio.Drawing.15" ShapeID="_x0000_i1032" DrawAspect="Content" ObjectID="_1788331327" r:id="rId26"/>
        </w:object>
      </w:r>
    </w:p>
    <w:p w14:paraId="5433DB55" w14:textId="0CB6E860" w:rsidR="00D303ED" w:rsidRPr="00C355ED" w:rsidRDefault="00D303ED" w:rsidP="00D303ED">
      <w:pPr>
        <w:jc w:val="center"/>
        <w:rPr>
          <w:rFonts w:ascii="Times New Roman" w:eastAsia="黑体" w:hAnsi="Times New Roman" w:cs="Times New Roman"/>
          <w:sz w:val="20"/>
          <w:szCs w:val="20"/>
        </w:rPr>
      </w:pPr>
      <w:bookmarkStart w:id="13" w:name="_Ref131673949"/>
      <w:r w:rsidRPr="00C355ED">
        <w:rPr>
          <w:rFonts w:ascii="Times New Roman" w:eastAsia="黑体" w:hAnsi="Times New Roman" w:cs="Times New Roman"/>
          <w:sz w:val="20"/>
          <w:szCs w:val="20"/>
        </w:rPr>
        <w:t xml:space="preserve">Figure </w:t>
      </w:r>
      <w:bookmarkEnd w:id="13"/>
      <w:r w:rsidR="00FD6B12">
        <w:rPr>
          <w:rFonts w:ascii="Times New Roman" w:eastAsia="黑体" w:hAnsi="Times New Roman" w:cs="Times New Roman"/>
          <w:sz w:val="20"/>
          <w:szCs w:val="20"/>
        </w:rPr>
        <w:t>1</w:t>
      </w:r>
      <w:r w:rsidR="0018503E">
        <w:rPr>
          <w:rFonts w:ascii="Times New Roman" w:eastAsia="黑体" w:hAnsi="Times New Roman" w:cs="Times New Roman"/>
          <w:sz w:val="20"/>
          <w:szCs w:val="20"/>
        </w:rPr>
        <w:t>2</w:t>
      </w:r>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27EA2F1C"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E865DE">
        <w:rPr>
          <w:rFonts w:ascii="Times New Roman" w:hAnsi="Times New Roman" w:cs="Times New Roman"/>
          <w:b/>
          <w:sz w:val="20"/>
          <w:szCs w:val="20"/>
        </w:rPr>
        <w:t>2</w:t>
      </w:r>
      <w:r w:rsidR="00902D45">
        <w:rPr>
          <w:rFonts w:ascii="Times New Roman" w:hAnsi="Times New Roman" w:cs="Times New Roman"/>
          <w:b/>
          <w:sz w:val="20"/>
          <w:szCs w:val="20"/>
        </w:rPr>
        <w:t>6</w:t>
      </w:r>
      <w:r w:rsidRPr="00C355ED">
        <w:rPr>
          <w:rFonts w:ascii="Times New Roman" w:hAnsi="Times New Roman" w:cs="Times New Roman"/>
          <w:b/>
          <w:sz w:val="20"/>
          <w:szCs w:val="20"/>
        </w:rPr>
        <w:t xml:space="preserve">: </w:t>
      </w:r>
      <w:r w:rsidR="00D22435">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00D22435" w:rsidRPr="00D22435">
        <w:t xml:space="preserve"> </w:t>
      </w:r>
      <w:r w:rsidR="00D22435"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5114D126" w14:textId="2DEE9555" w:rsidR="00070FF1" w:rsidRPr="005E7F41" w:rsidRDefault="005A14F1"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4.8</w:t>
      </w:r>
      <w:r w:rsidR="00070FF1">
        <w:rPr>
          <w:rFonts w:ascii="Times New Roman" w:eastAsia="Batang" w:hAnsi="Times New Roman" w:cs="Times New Roman"/>
          <w:bCs w:val="0"/>
          <w:color w:val="auto"/>
          <w:szCs w:val="24"/>
          <w:lang w:eastAsia="ja-JP"/>
        </w:rPr>
        <w:t xml:space="preserve"> </w:t>
      </w:r>
      <w:r w:rsidR="00070FF1" w:rsidRPr="005E7F41">
        <w:rPr>
          <w:rFonts w:ascii="Times New Roman" w:eastAsia="Batang" w:hAnsi="Times New Roman" w:cs="Times New Roman"/>
          <w:bCs w:val="0"/>
          <w:color w:val="auto"/>
          <w:szCs w:val="24"/>
          <w:lang w:eastAsia="ja-JP"/>
        </w:rPr>
        <w:t>SBFD for Carrier Aggregation</w:t>
      </w:r>
    </w:p>
    <w:p w14:paraId="26A88921" w14:textId="17D3DAB8"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From our perspective, SBFD for CA case especially intra-band CA can be implemented by different DL/UL configuration as shown in Figure 1</w:t>
      </w:r>
      <w:r w:rsidR="0018503E">
        <w:rPr>
          <w:rFonts w:ascii="Times New Roman" w:hAnsi="Times New Roman" w:cs="Times New Roman"/>
          <w:sz w:val="20"/>
          <w:szCs w:val="20"/>
          <w:lang w:eastAsia="ja-JP"/>
        </w:rPr>
        <w:t>3</w:t>
      </w:r>
      <w:r w:rsidRPr="005E7F41">
        <w:rPr>
          <w:rFonts w:ascii="Times New Roman" w:hAnsi="Times New Roman" w:cs="Times New Roman"/>
          <w:sz w:val="20"/>
          <w:szCs w:val="20"/>
          <w:lang w:eastAsia="ja-JP"/>
        </w:rPr>
        <w:t>.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3" type="#_x0000_t75" style="width:357.6pt;height:225.6pt" o:ole="">
            <v:imagedata r:id="rId27" o:title=""/>
          </v:shape>
          <o:OLEObject Type="Embed" ProgID="Visio.Drawing.15" ShapeID="_x0000_i1033" DrawAspect="Content" ObjectID="_1788331328" r:id="rId28"/>
        </w:object>
      </w:r>
    </w:p>
    <w:p w14:paraId="11CB1760" w14:textId="616DE765"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Figure 1</w:t>
      </w:r>
      <w:r w:rsidR="0018503E">
        <w:rPr>
          <w:rFonts w:ascii="Times New Roman" w:eastAsia="黑体" w:hAnsi="Times New Roman" w:cs="Times New Roman"/>
          <w:sz w:val="20"/>
          <w:szCs w:val="20"/>
        </w:rPr>
        <w:t>3</w:t>
      </w:r>
      <w:r w:rsidRPr="005E7F41">
        <w:rPr>
          <w:rFonts w:ascii="Times New Roman" w:eastAsia="黑体" w:hAnsi="Times New Roman" w:cs="Times New Roman"/>
          <w:sz w:val="20"/>
          <w:szCs w:val="20"/>
        </w:rPr>
        <w:t xml:space="preserve">.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30CE3DDA"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902D45">
        <w:rPr>
          <w:rFonts w:ascii="Times New Roman" w:hAnsi="Times New Roman" w:cs="Times New Roman"/>
          <w:b/>
          <w:sz w:val="20"/>
          <w:szCs w:val="20"/>
        </w:rPr>
        <w:t>7</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4FC5F50F"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 xml:space="preserve">Proposal </w:t>
      </w:r>
      <w:r w:rsidR="00E865DE" w:rsidRPr="005E7F41">
        <w:rPr>
          <w:rFonts w:ascii="Times New Roman" w:hAnsi="Times New Roman" w:cs="Times New Roman"/>
          <w:b/>
          <w:sz w:val="20"/>
          <w:szCs w:val="20"/>
        </w:rPr>
        <w:t>2</w:t>
      </w:r>
      <w:r w:rsidR="00902D45">
        <w:rPr>
          <w:rFonts w:ascii="Times New Roman" w:hAnsi="Times New Roman" w:cs="Times New Roman"/>
          <w:b/>
          <w:sz w:val="20"/>
          <w:szCs w:val="20"/>
        </w:rPr>
        <w:t>8</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47C4D172"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946043" w:rsidRPr="00946043">
        <w:rPr>
          <w:rFonts w:ascii="Times New Roman" w:eastAsia="宋体" w:hAnsi="Times New Roman" w:cs="Times New Roman"/>
          <w:kern w:val="0"/>
          <w:sz w:val="20"/>
          <w:szCs w:val="20"/>
          <w:lang w:val="en-GB"/>
        </w:rPr>
        <w:t xml:space="preserve">SBFD TX/RX/ measurement procedures </w:t>
      </w:r>
      <w:r w:rsidR="00144AE7" w:rsidRPr="00945BEF">
        <w:rPr>
          <w:rFonts w:ascii="Times New Roman" w:eastAsia="宋体" w:hAnsi="Times New Roman" w:cs="Times New Roman"/>
          <w:kern w:val="0"/>
          <w:sz w:val="20"/>
          <w:szCs w:val="20"/>
          <w:lang w:val="en-GB"/>
        </w:rPr>
        <w:t>with the following proposal</w:t>
      </w:r>
      <w:r w:rsidR="00946043">
        <w:rPr>
          <w:rFonts w:ascii="Times New Roman" w:eastAsia="宋体" w:hAnsi="Times New Roman" w:cs="Times New Roman"/>
          <w:kern w:val="0"/>
          <w:sz w:val="20"/>
          <w:szCs w:val="20"/>
          <w:lang w:val="en-GB"/>
        </w:rPr>
        <w:t>s</w:t>
      </w:r>
      <w:r w:rsidR="00144AE7" w:rsidRPr="00945BEF">
        <w:rPr>
          <w:rFonts w:ascii="Times New Roman" w:eastAsia="宋体" w:hAnsi="Times New Roman" w:cs="Times New Roman"/>
          <w:kern w:val="0"/>
          <w:sz w:val="20"/>
          <w:szCs w:val="20"/>
          <w:lang w:val="en-GB"/>
        </w:rPr>
        <w:t>:</w:t>
      </w:r>
    </w:p>
    <w:p w14:paraId="0FEB2507" w14:textId="77777777" w:rsidR="00902D45" w:rsidRDefault="00902D45" w:rsidP="00902D45">
      <w:pPr>
        <w:rPr>
          <w:rFonts w:ascii="Times New Roman" w:hAnsi="Times New Roman" w:cs="Times New Roman"/>
          <w:b/>
          <w:kern w:val="0"/>
          <w:sz w:val="20"/>
          <w:szCs w:val="20"/>
          <w:lang w:val="en-GB"/>
        </w:rPr>
      </w:pPr>
      <w:r w:rsidRPr="00A37F92">
        <w:rPr>
          <w:rFonts w:ascii="Times New Roman" w:hAnsi="Times New Roman" w:cs="Times New Roman"/>
          <w:b/>
          <w:kern w:val="0"/>
          <w:sz w:val="20"/>
          <w:szCs w:val="20"/>
          <w:lang w:val="en-GB"/>
        </w:rPr>
        <w:t xml:space="preserve">Proposal 1: </w:t>
      </w:r>
      <w:r w:rsidRPr="003453BC">
        <w:rPr>
          <w:rFonts w:ascii="Times New Roman" w:hAnsi="Times New Roman" w:cs="Times New Roman"/>
          <w:b/>
          <w:kern w:val="0"/>
          <w:sz w:val="20"/>
          <w:szCs w:val="20"/>
          <w:lang w:val="en-GB"/>
        </w:rPr>
        <w:t>Support</w:t>
      </w:r>
      <w:r>
        <w:rPr>
          <w:rFonts w:ascii="Times New Roman" w:hAnsi="Times New Roman" w:cs="Times New Roman"/>
          <w:b/>
          <w:kern w:val="0"/>
          <w:sz w:val="20"/>
          <w:szCs w:val="20"/>
          <w:lang w:val="en-GB"/>
        </w:rPr>
        <w:t xml:space="preserve"> s</w:t>
      </w:r>
      <w:r w:rsidRPr="00303BE0">
        <w:rPr>
          <w:rFonts w:ascii="Times New Roman" w:hAnsi="Times New Roman" w:cs="Times New Roman"/>
          <w:b/>
          <w:kern w:val="0"/>
          <w:sz w:val="20"/>
          <w:szCs w:val="20"/>
          <w:lang w:val="en-GB"/>
        </w:rPr>
        <w:t>emi-static resource allocation</w:t>
      </w:r>
      <w:r>
        <w:rPr>
          <w:rFonts w:ascii="Times New Roman" w:hAnsi="Times New Roman" w:cs="Times New Roman"/>
          <w:b/>
          <w:kern w:val="0"/>
          <w:sz w:val="20"/>
          <w:szCs w:val="20"/>
          <w:lang w:val="en-GB"/>
        </w:rPr>
        <w:t xml:space="preserve"> for e</w:t>
      </w:r>
      <w:r w:rsidRPr="00303BE0">
        <w:rPr>
          <w:rFonts w:ascii="Times New Roman" w:hAnsi="Times New Roman" w:cs="Times New Roman"/>
          <w:b/>
          <w:kern w:val="0"/>
          <w:sz w:val="20"/>
          <w:szCs w:val="20"/>
          <w:lang w:val="en-GB"/>
        </w:rPr>
        <w:t xml:space="preserve">volution of NR </w:t>
      </w:r>
      <w:r>
        <w:rPr>
          <w:rFonts w:ascii="Times New Roman" w:hAnsi="Times New Roman" w:cs="Times New Roman"/>
          <w:b/>
          <w:kern w:val="0"/>
          <w:sz w:val="20"/>
          <w:szCs w:val="20"/>
          <w:lang w:val="en-GB"/>
        </w:rPr>
        <w:t>d</w:t>
      </w:r>
      <w:r w:rsidRPr="00303BE0">
        <w:rPr>
          <w:rFonts w:ascii="Times New Roman" w:hAnsi="Times New Roman" w:cs="Times New Roman"/>
          <w:b/>
          <w:kern w:val="0"/>
          <w:sz w:val="20"/>
          <w:szCs w:val="20"/>
          <w:lang w:val="en-GB"/>
        </w:rPr>
        <w:t xml:space="preserve">uplex </w:t>
      </w:r>
      <w:r>
        <w:rPr>
          <w:rFonts w:ascii="Times New Roman" w:hAnsi="Times New Roman" w:cs="Times New Roman"/>
          <w:b/>
          <w:kern w:val="0"/>
          <w:sz w:val="20"/>
          <w:szCs w:val="20"/>
          <w:lang w:val="en-GB"/>
        </w:rPr>
        <w:t>o</w:t>
      </w:r>
      <w:r w:rsidRPr="00303BE0">
        <w:rPr>
          <w:rFonts w:ascii="Times New Roman" w:hAnsi="Times New Roman" w:cs="Times New Roman"/>
          <w:b/>
          <w:kern w:val="0"/>
          <w:sz w:val="20"/>
          <w:szCs w:val="20"/>
          <w:lang w:val="en-GB"/>
        </w:rPr>
        <w:t>peration</w:t>
      </w:r>
      <w:r>
        <w:rPr>
          <w:rFonts w:ascii="Times New Roman" w:hAnsi="Times New Roman" w:cs="Times New Roman"/>
          <w:b/>
          <w:kern w:val="0"/>
          <w:sz w:val="20"/>
          <w:szCs w:val="20"/>
          <w:lang w:val="en-GB"/>
        </w:rPr>
        <w:t xml:space="preserve"> by RRC signalling.</w:t>
      </w:r>
    </w:p>
    <w:p w14:paraId="4AF82F38" w14:textId="77777777" w:rsidR="00902D45" w:rsidRDefault="00902D45" w:rsidP="00902D45">
      <w:pPr>
        <w:pStyle w:val="a6"/>
        <w:suppressAutoHyphens/>
        <w:ind w:firstLineChars="0" w:firstLine="0"/>
        <w:rPr>
          <w:rFonts w:ascii="Times New Roman" w:eastAsia="宋体" w:hAnsi="Times New Roman" w:cs="Times New Roman"/>
          <w:b/>
          <w:sz w:val="20"/>
          <w:szCs w:val="20"/>
        </w:rPr>
      </w:pPr>
      <w:r w:rsidRPr="009629CC">
        <w:rPr>
          <w:rFonts w:ascii="Times New Roman" w:eastAsia="Malgun Gothic" w:hAnsi="Times New Roman" w:cs="Times New Roman"/>
          <w:b/>
          <w:sz w:val="20"/>
          <w:szCs w:val="20"/>
        </w:rPr>
        <w:t xml:space="preserve">Proposal </w:t>
      </w:r>
      <w:r>
        <w:rPr>
          <w:rFonts w:ascii="Times New Roman" w:eastAsia="Malgun Gothic" w:hAnsi="Times New Roman" w:cs="Times New Roman"/>
          <w:b/>
          <w:sz w:val="20"/>
          <w:szCs w:val="20"/>
        </w:rPr>
        <w:t xml:space="preserve">2: </w:t>
      </w:r>
      <w:r w:rsidRPr="00442270">
        <w:rPr>
          <w:rFonts w:ascii="Times New Roman" w:eastAsia="宋体" w:hAnsi="Times New Roman" w:cs="Times New Roman"/>
          <w:b/>
          <w:sz w:val="20"/>
          <w:szCs w:val="20"/>
        </w:rPr>
        <w:t xml:space="preserve">For the SBFD subband time location, it is invalid when overlapping with legacy UL symbols. The validation of the SBFD subband time location that overlapping with legacy DL and F symbols can be indicated by a dedicated parameter. </w:t>
      </w:r>
    </w:p>
    <w:p w14:paraId="2E386198" w14:textId="77777777" w:rsidR="00902D45" w:rsidRDefault="00902D45" w:rsidP="00902D45">
      <w:pPr>
        <w:pStyle w:val="a6"/>
        <w:suppressAutoHyphens/>
        <w:ind w:firstLineChars="0" w:firstLine="0"/>
        <w:rPr>
          <w:rFonts w:ascii="Times New Roman" w:eastAsia="宋体" w:hAnsi="Times New Roman" w:cs="Times New Roman"/>
          <w:b/>
          <w:sz w:val="20"/>
          <w:szCs w:val="20"/>
        </w:rPr>
      </w:pPr>
      <w:r w:rsidRPr="00442270">
        <w:rPr>
          <w:rFonts w:ascii="Times New Roman" w:eastAsia="宋体" w:hAnsi="Times New Roman" w:cs="Times New Roman"/>
          <w:b/>
          <w:sz w:val="20"/>
          <w:szCs w:val="20"/>
        </w:rPr>
        <w:t>Proposal</w:t>
      </w:r>
      <w:r>
        <w:rPr>
          <w:rFonts w:ascii="Times New Roman" w:eastAsia="宋体" w:hAnsi="Times New Roman" w:cs="Times New Roman"/>
          <w:b/>
          <w:sz w:val="20"/>
          <w:szCs w:val="20"/>
        </w:rPr>
        <w:t xml:space="preserve"> 3</w:t>
      </w:r>
      <w:r w:rsidRPr="00442270">
        <w:rPr>
          <w:rFonts w:ascii="Times New Roman" w:eastAsia="宋体" w:hAnsi="Times New Roman" w:cs="Times New Roman"/>
          <w:b/>
          <w:sz w:val="20"/>
          <w:szCs w:val="20"/>
        </w:rPr>
        <w:t xml:space="preserve">: All symbols in DL slot or Special slot, or part of the symbols in DL slot or Special slot can be configured to the SBFD symbol by </w:t>
      </w:r>
      <w:r w:rsidRPr="00442270">
        <w:rPr>
          <w:rFonts w:ascii="Times New Roman" w:hAnsi="Times New Roman" w:cs="Times New Roman"/>
          <w:b/>
          <w:bCs/>
          <w:sz w:val="20"/>
          <w:szCs w:val="20"/>
        </w:rPr>
        <w:t>TDD-UL-DL-ConfigDedicated</w:t>
      </w:r>
      <w:r w:rsidRPr="00442270">
        <w:rPr>
          <w:rFonts w:ascii="Times New Roman" w:eastAsia="宋体" w:hAnsi="Times New Roman" w:cs="Times New Roman"/>
          <w:b/>
          <w:sz w:val="20"/>
          <w:szCs w:val="20"/>
        </w:rPr>
        <w:t xml:space="preserve"> for a specified UE. Moreover, such configurations can be released.</w:t>
      </w:r>
    </w:p>
    <w:p w14:paraId="4404CD6C" w14:textId="77777777" w:rsidR="00902D45" w:rsidRDefault="00902D45" w:rsidP="00902D45">
      <w:pPr>
        <w:rPr>
          <w:rFonts w:ascii="Times New Roman" w:eastAsia="宋体" w:hAnsi="Times New Roman" w:cs="Times New Roman"/>
          <w:b/>
          <w:sz w:val="20"/>
          <w:szCs w:val="20"/>
        </w:rPr>
      </w:pPr>
      <w:r w:rsidRPr="000B17E6">
        <w:rPr>
          <w:rFonts w:ascii="Times New Roman" w:eastAsia="宋体" w:hAnsi="Times New Roman" w:cs="Times New Roman"/>
          <w:b/>
          <w:sz w:val="20"/>
          <w:szCs w:val="20"/>
        </w:rPr>
        <w:t>Proposal 4:</w:t>
      </w:r>
      <w:r>
        <w:rPr>
          <w:rFonts w:ascii="Times New Roman" w:eastAsia="宋体" w:hAnsi="Times New Roman" w:cs="Times New Roman"/>
          <w:b/>
          <w:sz w:val="20"/>
          <w:szCs w:val="20"/>
        </w:rPr>
        <w:t xml:space="preserve">  The following working assumption should be confirmed in RAN1#118bis meeting</w:t>
      </w:r>
    </w:p>
    <w:tbl>
      <w:tblPr>
        <w:tblStyle w:val="ad"/>
        <w:tblW w:w="0" w:type="auto"/>
        <w:tblLook w:val="04A0" w:firstRow="1" w:lastRow="0" w:firstColumn="1" w:lastColumn="0" w:noHBand="0" w:noVBand="1"/>
      </w:tblPr>
      <w:tblGrid>
        <w:gridCol w:w="9060"/>
      </w:tblGrid>
      <w:tr w:rsidR="00902D45" w14:paraId="5D7487A9" w14:textId="77777777" w:rsidTr="00171267">
        <w:tc>
          <w:tcPr>
            <w:tcW w:w="9060" w:type="dxa"/>
          </w:tcPr>
          <w:p w14:paraId="074993D6" w14:textId="77777777" w:rsidR="00902D45" w:rsidRPr="000E1DE5" w:rsidRDefault="00902D45" w:rsidP="00171267">
            <w:r w:rsidRPr="000E1DE5">
              <w:rPr>
                <w:highlight w:val="darkYellow"/>
              </w:rPr>
              <w:t>Working Assumption</w:t>
            </w:r>
          </w:p>
          <w:p w14:paraId="2CB925ED" w14:textId="77777777" w:rsidR="00902D45" w:rsidRPr="000E1DE5" w:rsidRDefault="00902D45" w:rsidP="00171267">
            <w:r w:rsidRPr="000E1DE5">
              <w:t xml:space="preserve">For cell-specific configuration of frequency locations of SBFD UL subband, for each SCS configuration in </w:t>
            </w:r>
            <w:r w:rsidRPr="000E1DE5">
              <w:rPr>
                <w:i/>
              </w:rPr>
              <w:t xml:space="preserve">SCS-SpecificCarrierList </w:t>
            </w:r>
            <w:r w:rsidRPr="000E1DE5">
              <w:rPr>
                <w:iCs/>
              </w:rPr>
              <w:t>for UL</w:t>
            </w:r>
            <w:r w:rsidRPr="000E1DE5">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m:t>BWP</m:t>
                  </m:r>
                </m:sub>
                <m:sup>
                  <m:r>
                    <m:rPr>
                      <m:nor/>
                    </m:rPr>
                    <m:t>size</m:t>
                  </m:r>
                </m:sup>
              </m:sSubSup>
            </m:oMath>
            <w:r w:rsidRPr="000E1DE5">
              <w:rPr>
                <w:lang w:eastAsia="sv-SE"/>
              </w:rPr>
              <w:t>=275</w:t>
            </w:r>
            <w:r w:rsidRPr="000E1DE5">
              <w:t>.</w:t>
            </w:r>
          </w:p>
          <w:p w14:paraId="55F0BCE1" w14:textId="77777777" w:rsidR="00902D45" w:rsidRPr="000E1DE5" w:rsidRDefault="00902D45" w:rsidP="00171267">
            <w:r w:rsidRPr="000E1DE5">
              <w:t xml:space="preserve">For cell-specific configuration of frequency locations of SBFD DL subband(s), for each SCS configuration in </w:t>
            </w:r>
            <w:r w:rsidRPr="000E1DE5">
              <w:rPr>
                <w:i/>
              </w:rPr>
              <w:t xml:space="preserve">SCS-SpecificCarrierList </w:t>
            </w:r>
            <w:r w:rsidRPr="000E1DE5">
              <w:rPr>
                <w:iCs/>
              </w:rPr>
              <w:t>for DL</w:t>
            </w:r>
            <w:r w:rsidRPr="000E1DE5">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m:t>BWP</m:t>
                  </m:r>
                </m:sub>
                <m:sup>
                  <m:r>
                    <m:rPr>
                      <m:nor/>
                    </m:rPr>
                    <m:t>size</m:t>
                  </m:r>
                </m:sup>
              </m:sSubSup>
            </m:oMath>
            <w:r w:rsidRPr="000E1DE5">
              <w:rPr>
                <w:lang w:eastAsia="sv-SE"/>
              </w:rPr>
              <w:t>=275.</w:t>
            </w:r>
          </w:p>
          <w:p w14:paraId="0F8ADE08" w14:textId="77777777" w:rsidR="00902D45" w:rsidRPr="000B17E6" w:rsidRDefault="00902D45" w:rsidP="00902D45">
            <w:pPr>
              <w:pStyle w:val="a6"/>
              <w:widowControl/>
              <w:numPr>
                <w:ilvl w:val="0"/>
                <w:numId w:val="29"/>
              </w:numPr>
              <w:overflowPunct w:val="0"/>
              <w:autoSpaceDE w:val="0"/>
              <w:autoSpaceDN w:val="0"/>
              <w:adjustRightInd w:val="0"/>
              <w:spacing w:after="180"/>
              <w:ind w:firstLineChars="0"/>
              <w:contextualSpacing/>
              <w:jc w:val="left"/>
              <w:textAlignment w:val="baseline"/>
            </w:pPr>
            <w:r w:rsidRPr="000E1DE5">
              <w:t>One or two SBFD DL subbands can be configured</w:t>
            </w:r>
          </w:p>
        </w:tc>
      </w:tr>
    </w:tbl>
    <w:p w14:paraId="5A85456B" w14:textId="77777777" w:rsidR="00902D45" w:rsidRPr="000B17E6" w:rsidRDefault="00902D45" w:rsidP="00902D45">
      <w:pPr>
        <w:rPr>
          <w:rFonts w:ascii="Times New Roman" w:eastAsia="宋体" w:hAnsi="Times New Roman" w:cs="Times New Roman"/>
          <w:b/>
          <w:sz w:val="20"/>
          <w:szCs w:val="20"/>
        </w:rPr>
      </w:pPr>
    </w:p>
    <w:p w14:paraId="45C510B5" w14:textId="77777777" w:rsidR="00902D45" w:rsidRPr="00F77351" w:rsidRDefault="00902D45" w:rsidP="00902D45">
      <w:pPr>
        <w:rPr>
          <w:rFonts w:ascii="Times New Roman" w:eastAsia="Malgun Gothic" w:hAnsi="Times New Roman" w:cs="Times New Roman"/>
          <w:b/>
          <w:sz w:val="20"/>
          <w:szCs w:val="20"/>
        </w:rPr>
      </w:pPr>
      <w:r>
        <w:rPr>
          <w:rFonts w:ascii="Times New Roman" w:hAnsi="Times New Roman" w:cs="Times New Roman"/>
          <w:b/>
          <w:kern w:val="0"/>
          <w:sz w:val="20"/>
          <w:szCs w:val="20"/>
        </w:rPr>
        <w:t>Proposal 5</w:t>
      </w:r>
      <w:r w:rsidRPr="00F77351">
        <w:rPr>
          <w:rFonts w:ascii="Times New Roman" w:hAnsi="Times New Roman" w:cs="Times New Roman"/>
          <w:b/>
          <w:kern w:val="0"/>
          <w:sz w:val="20"/>
          <w:szCs w:val="20"/>
        </w:rPr>
        <w:t xml:space="preserve">: </w:t>
      </w:r>
      <w:r w:rsidRPr="00F77351">
        <w:rPr>
          <w:rFonts w:ascii="Times New Roman" w:hAnsi="Times New Roman" w:cs="Times New Roman"/>
          <w:b/>
          <w:sz w:val="20"/>
          <w:szCs w:val="20"/>
        </w:rPr>
        <w:t>SSB symbols configured with SBFD subbands can be considered as SBFD symbols.</w:t>
      </w:r>
    </w:p>
    <w:p w14:paraId="341ECCBE" w14:textId="77777777" w:rsidR="00902D45" w:rsidRPr="00F77351" w:rsidRDefault="00902D45" w:rsidP="00902D45">
      <w:pPr>
        <w:rPr>
          <w:rFonts w:ascii="Times New Roman" w:hAnsi="Times New Roman" w:cs="Times New Roman"/>
          <w:b/>
          <w:kern w:val="0"/>
          <w:sz w:val="20"/>
          <w:szCs w:val="20"/>
        </w:rPr>
      </w:pPr>
      <w:r w:rsidRPr="00F77351">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6</w:t>
      </w:r>
      <w:r w:rsidRPr="00F77351">
        <w:rPr>
          <w:rFonts w:ascii="Times New Roman" w:hAnsi="Times New Roman" w:cs="Times New Roman"/>
          <w:b/>
          <w:kern w:val="0"/>
          <w:sz w:val="20"/>
          <w:szCs w:val="20"/>
        </w:rPr>
        <w:t>: and only DL receptions within DL usable PRBs are allowed for Rel-19 SBFD aware UEs.</w:t>
      </w:r>
    </w:p>
    <w:p w14:paraId="1CA15876" w14:textId="77777777" w:rsidR="00902D45" w:rsidRPr="00C355ED" w:rsidRDefault="00902D45" w:rsidP="00902D4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7</w:t>
      </w:r>
      <w:r w:rsidRPr="00C355ED">
        <w:rPr>
          <w:rFonts w:ascii="Times New Roman" w:hAnsi="Times New Roman" w:cs="Times New Roman"/>
          <w:b/>
          <w:kern w:val="0"/>
          <w:sz w:val="20"/>
          <w:szCs w:val="20"/>
        </w:rPr>
        <w:t xml:space="preserve">: The SSB can be configured inside the SBFD sub-band in the legacy UL symbols. </w:t>
      </w:r>
    </w:p>
    <w:p w14:paraId="74CB6C9F" w14:textId="77777777" w:rsidR="00902D45" w:rsidRPr="008635FA" w:rsidRDefault="00902D45" w:rsidP="00902D45">
      <w:pPr>
        <w:rPr>
          <w:rFonts w:ascii="Times New Roman" w:hAnsi="Times New Roman" w:cs="Times New Roman"/>
          <w:b/>
          <w:kern w:val="0"/>
          <w:sz w:val="20"/>
          <w:szCs w:val="20"/>
        </w:rPr>
      </w:pPr>
      <w:r>
        <w:rPr>
          <w:rFonts w:ascii="Times New Roman" w:hAnsi="Times New Roman" w:cs="Times New Roman"/>
          <w:b/>
          <w:kern w:val="0"/>
          <w:sz w:val="20"/>
          <w:szCs w:val="20"/>
        </w:rPr>
        <w:t>Proposal 8</w:t>
      </w:r>
      <w:r w:rsidRPr="008635FA">
        <w:rPr>
          <w:rFonts w:ascii="Times New Roman" w:hAnsi="Times New Roman" w:cs="Times New Roman"/>
          <w:b/>
          <w:kern w:val="0"/>
          <w:sz w:val="20"/>
          <w:szCs w:val="20"/>
        </w:rPr>
        <w:t xml:space="preserve">: When </w:t>
      </w:r>
      <w:r w:rsidRPr="008635FA">
        <w:rPr>
          <w:rFonts w:ascii="Times New Roman" w:eastAsia="微软雅黑" w:hAnsi="Times New Roman" w:cs="Times New Roman"/>
          <w:b/>
          <w:sz w:val="20"/>
          <w:szCs w:val="20"/>
        </w:rPr>
        <w:t>a CORESET and a search space are configured that the MOs of the search space</w:t>
      </w:r>
      <w:r w:rsidRPr="008635FA">
        <w:rPr>
          <w:rFonts w:ascii="Times New Roman" w:hAnsi="Times New Roman" w:cs="Times New Roman"/>
          <w:b/>
          <w:sz w:val="20"/>
          <w:szCs w:val="20"/>
        </w:rPr>
        <w:t xml:space="preserve"> occur in both SBFD and non-SBFD symbols, the associated CORESET is allowed to overlap the </w:t>
      </w:r>
      <w:r w:rsidRPr="008635FA">
        <w:rPr>
          <w:rFonts w:ascii="Times New Roman" w:eastAsia="微软雅黑" w:hAnsi="Times New Roman" w:cs="Times New Roman"/>
          <w:b/>
          <w:sz w:val="20"/>
          <w:szCs w:val="20"/>
        </w:rPr>
        <w:t>boundary of a DL subband in SBFD symbols</w:t>
      </w:r>
      <w:r w:rsidRPr="008635FA">
        <w:rPr>
          <w:rFonts w:ascii="Times New Roman" w:hAnsi="Times New Roman" w:cs="Times New Roman"/>
          <w:b/>
          <w:kern w:val="0"/>
          <w:sz w:val="20"/>
          <w:szCs w:val="20"/>
        </w:rPr>
        <w:t>.</w:t>
      </w:r>
    </w:p>
    <w:p w14:paraId="3B131416" w14:textId="77777777" w:rsidR="00902D45" w:rsidRPr="008635FA" w:rsidRDefault="00902D45" w:rsidP="00902D45">
      <w:pPr>
        <w:rPr>
          <w:rFonts w:ascii="Times New Roman" w:hAnsi="Times New Roman" w:cs="Times New Roman"/>
          <w:b/>
          <w:kern w:val="0"/>
          <w:sz w:val="20"/>
          <w:szCs w:val="20"/>
        </w:rPr>
      </w:pPr>
      <w:r w:rsidRPr="008635FA">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9</w:t>
      </w:r>
      <w:r w:rsidRPr="008635FA">
        <w:rPr>
          <w:rFonts w:ascii="Times New Roman" w:hAnsi="Times New Roman" w:cs="Times New Roman"/>
          <w:b/>
          <w:kern w:val="0"/>
          <w:sz w:val="20"/>
          <w:szCs w:val="20"/>
        </w:rPr>
        <w:t>: In legacy UL symbol with SBFD configured, only CORESET0 can be configured inside the SBFD sub-band, but has lower priority than RO.</w:t>
      </w:r>
    </w:p>
    <w:p w14:paraId="65F66170" w14:textId="77777777" w:rsidR="00902D45" w:rsidRPr="008635FA" w:rsidRDefault="00902D45" w:rsidP="00902D45">
      <w:pPr>
        <w:rPr>
          <w:rFonts w:ascii="Times New Roman" w:eastAsia="宋体" w:hAnsi="Times New Roman" w:cs="Times New Roman"/>
          <w:b/>
          <w:kern w:val="32"/>
          <w:sz w:val="20"/>
          <w:szCs w:val="20"/>
          <w:lang w:val="x-none" w:eastAsia="x-none"/>
        </w:rPr>
      </w:pPr>
      <w:r w:rsidRPr="008635FA">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10</w:t>
      </w:r>
      <w:r w:rsidRPr="008635FA">
        <w:rPr>
          <w:rFonts w:ascii="Times New Roman" w:hAnsi="Times New Roman" w:cs="Times New Roman"/>
          <w:b/>
          <w:kern w:val="0"/>
          <w:sz w:val="20"/>
          <w:szCs w:val="20"/>
        </w:rPr>
        <w:t xml:space="preserve">: In legacy F symbol with SBFD configuration, when CORESET overlaps with RO in time domain, the priority order is common CORESET </w:t>
      </w:r>
      <w:r w:rsidRPr="008635FA">
        <w:rPr>
          <w:rFonts w:ascii="Times New Roman" w:hAnsi="Times New Roman" w:cs="Times New Roman" w:hint="eastAsia"/>
          <w:b/>
          <w:kern w:val="0"/>
          <w:sz w:val="20"/>
          <w:szCs w:val="20"/>
        </w:rPr>
        <w:t>&gt;</w:t>
      </w:r>
      <w:r w:rsidRPr="008635FA">
        <w:rPr>
          <w:rFonts w:ascii="Times New Roman" w:hAnsi="Times New Roman" w:cs="Times New Roman"/>
          <w:b/>
          <w:kern w:val="0"/>
          <w:sz w:val="20"/>
          <w:szCs w:val="20"/>
        </w:rPr>
        <w:t xml:space="preserve"> RO&gt;UE-specific CORESET. In legacy DL symbol with SBFD configuration, CORESET has priority.</w:t>
      </w:r>
      <w:r w:rsidRPr="008635FA">
        <w:rPr>
          <w:rFonts w:ascii="Times New Roman" w:eastAsia="宋体" w:hAnsi="Times New Roman" w:cs="Times New Roman"/>
          <w:b/>
          <w:kern w:val="32"/>
          <w:sz w:val="20"/>
          <w:szCs w:val="20"/>
          <w:lang w:val="x-none" w:eastAsia="x-none"/>
        </w:rPr>
        <w:t xml:space="preserve"> </w:t>
      </w:r>
    </w:p>
    <w:p w14:paraId="3804F089" w14:textId="77777777" w:rsidR="00902D45" w:rsidRPr="00C355ED" w:rsidRDefault="00902D45" w:rsidP="00902D4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11</w:t>
      </w:r>
      <w:r w:rsidRPr="00C355ED">
        <w:rPr>
          <w:rFonts w:ascii="Times New Roman" w:hAnsi="Times New Roman" w:cs="Times New Roman"/>
          <w:b/>
          <w:kern w:val="0"/>
          <w:sz w:val="20"/>
          <w:szCs w:val="20"/>
        </w:rPr>
        <w:t>: UE is dynamically scheduled to transmit PUSCH w/o repetition in semi-static SBFD time-frequency resource in connection mode.</w:t>
      </w:r>
    </w:p>
    <w:p w14:paraId="308C925C" w14:textId="77777777" w:rsidR="00902D45" w:rsidRDefault="00902D45" w:rsidP="00902D45">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2</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BD79E0E" w14:textId="77777777" w:rsidR="00902D45" w:rsidRPr="00C355ED" w:rsidRDefault="00902D45" w:rsidP="00902D4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13</w:t>
      </w:r>
      <w:r w:rsidRPr="00C355ED">
        <w:rPr>
          <w:rFonts w:ascii="Times New Roman" w:hAnsi="Times New Roman" w:cs="Times New Roman"/>
          <w:b/>
          <w:kern w:val="0"/>
          <w:sz w:val="20"/>
          <w:szCs w:val="20"/>
        </w:rPr>
        <w:t>: UE is semi-statically or dynamically scheduled to transmit TBoMS in SBFD symbols and non-SBFD symbols by one unified configuration or separated configuration.</w:t>
      </w:r>
    </w:p>
    <w:p w14:paraId="39D72F44" w14:textId="77777777" w:rsidR="00902D45" w:rsidRDefault="00902D45" w:rsidP="00902D45">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4</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0F3D15AE" w14:textId="77777777" w:rsidR="00902D45" w:rsidRPr="001D6553" w:rsidRDefault="00902D45" w:rsidP="00902D45">
      <w:pPr>
        <w:tabs>
          <w:tab w:val="left" w:pos="0"/>
        </w:tabs>
        <w:rPr>
          <w:rFonts w:ascii="Times New Roman" w:hAnsi="Times New Roman" w:cs="Times New Roman"/>
          <w:b/>
          <w:sz w:val="20"/>
          <w:szCs w:val="20"/>
        </w:rPr>
      </w:pPr>
      <w:r w:rsidRPr="001D6553">
        <w:rPr>
          <w:rFonts w:ascii="Times New Roman" w:eastAsia="Malgun Gothic" w:hAnsi="Times New Roman" w:cs="Times New Roman"/>
          <w:b/>
          <w:sz w:val="20"/>
          <w:szCs w:val="20"/>
        </w:rPr>
        <w:t>Proposal 15: For a single TRP scenario, for separate UL power control for PUSCH/PUCCH/SRS transmissions in SBFD symbols and non-SBFD symbols based on unified TCI state framework, option1 is used to support separate configurations of UL power control parameters as follows:</w:t>
      </w:r>
    </w:p>
    <w:p w14:paraId="35755CC0" w14:textId="77777777" w:rsidR="00902D45" w:rsidRPr="001D6553" w:rsidRDefault="00902D45" w:rsidP="00902D45">
      <w:pPr>
        <w:widowControl/>
        <w:numPr>
          <w:ilvl w:val="0"/>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Option 1: One TCI codepoint is mapped to separate TCI states for SBFD symbols and non-SBFD symbols respectively</w:t>
      </w:r>
    </w:p>
    <w:p w14:paraId="7273EF7D" w14:textId="77777777" w:rsidR="00902D45" w:rsidRPr="001D6553" w:rsidRDefault="00902D45" w:rsidP="00902D45">
      <w:pPr>
        <w:widowControl/>
        <w:numPr>
          <w:ilvl w:val="1"/>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FFS: No RRC impact</w:t>
      </w:r>
    </w:p>
    <w:p w14:paraId="64B78206" w14:textId="77777777" w:rsidR="00902D45" w:rsidRPr="001D6553" w:rsidRDefault="00902D45" w:rsidP="00902D45">
      <w:pPr>
        <w:widowControl/>
        <w:numPr>
          <w:ilvl w:val="1"/>
          <w:numId w:val="37"/>
        </w:numPr>
        <w:tabs>
          <w:tab w:val="left" w:pos="0"/>
        </w:tabs>
        <w:rPr>
          <w:rFonts w:ascii="Times New Roman" w:hAnsi="Times New Roman" w:cs="Times New Roman"/>
          <w:b/>
          <w:sz w:val="20"/>
          <w:szCs w:val="20"/>
          <w:lang w:eastAsia="x-none"/>
        </w:rPr>
      </w:pPr>
      <w:r w:rsidRPr="001D6553">
        <w:rPr>
          <w:rFonts w:ascii="Times New Roman" w:hAnsi="Times New Roman" w:cs="Times New Roman"/>
          <w:b/>
          <w:sz w:val="20"/>
          <w:szCs w:val="20"/>
          <w:lang w:eastAsia="x-none"/>
        </w:rPr>
        <w:t>FFS: New MAC CE or reuse existing MAC CE</w:t>
      </w:r>
    </w:p>
    <w:p w14:paraId="6F040482" w14:textId="77777777" w:rsidR="00902D45" w:rsidRDefault="00902D45" w:rsidP="00902D45">
      <w:pPr>
        <w:rPr>
          <w:rFonts w:ascii="Times New Roman" w:eastAsia="Malgun Gothic" w:hAnsi="Times New Roman" w:cs="Times New Roman"/>
          <w:b/>
          <w:sz w:val="20"/>
          <w:szCs w:val="20"/>
        </w:rPr>
      </w:pPr>
      <w:r>
        <w:rPr>
          <w:rFonts w:ascii="Times New Roman" w:eastAsia="Malgun Gothic" w:hAnsi="Times New Roman" w:cs="Times New Roman"/>
          <w:b/>
          <w:sz w:val="20"/>
          <w:szCs w:val="20"/>
        </w:rPr>
        <w:t>Proposal 16</w:t>
      </w:r>
      <w:r w:rsidRPr="001D6553">
        <w:rPr>
          <w:rFonts w:ascii="Times New Roman" w:eastAsia="Malgun Gothic" w:hAnsi="Times New Roman" w:cs="Times New Roman"/>
          <w:b/>
          <w:sz w:val="20"/>
          <w:szCs w:val="20"/>
        </w:rPr>
        <w:t>:</w:t>
      </w:r>
      <w:r>
        <w:rPr>
          <w:rFonts w:ascii="Times New Roman" w:eastAsia="Malgun Gothic" w:hAnsi="Times New Roman" w:cs="Times New Roman"/>
          <w:b/>
          <w:sz w:val="20"/>
          <w:szCs w:val="20"/>
        </w:rPr>
        <w:t xml:space="preserve"> If </w:t>
      </w:r>
      <w:r w:rsidRPr="001D6553">
        <w:rPr>
          <w:rFonts w:ascii="Times New Roman" w:eastAsia="Malgun Gothic" w:hAnsi="Times New Roman" w:cs="Times New Roman"/>
          <w:b/>
          <w:sz w:val="20"/>
          <w:szCs w:val="20"/>
        </w:rPr>
        <w:t>option 1 is</w:t>
      </w:r>
      <w:r>
        <w:rPr>
          <w:rFonts w:ascii="Times New Roman" w:eastAsia="Malgun Gothic" w:hAnsi="Times New Roman" w:cs="Times New Roman"/>
          <w:b/>
          <w:sz w:val="20"/>
          <w:szCs w:val="20"/>
        </w:rPr>
        <w:t xml:space="preserve"> used to support</w:t>
      </w:r>
      <w:r w:rsidRPr="001D6553">
        <w:rPr>
          <w:rFonts w:ascii="Times New Roman" w:eastAsia="Malgun Gothic" w:hAnsi="Times New Roman" w:cs="Times New Roman"/>
          <w:b/>
          <w:sz w:val="20"/>
          <w:szCs w:val="20"/>
        </w:rPr>
        <w:t xml:space="preserve"> separate configurations of UL power control parameters, there is no RRC impact and existing MAC CE can be reused.</w:t>
      </w:r>
    </w:p>
    <w:p w14:paraId="082DD163" w14:textId="77777777" w:rsidR="00902D45" w:rsidRDefault="00902D45" w:rsidP="00902D45">
      <w:pPr>
        <w:rPr>
          <w:rFonts w:ascii="Times New Roman" w:eastAsia="Malgun Gothic" w:hAnsi="Times New Roman" w:cs="Times New Roman"/>
          <w:b/>
          <w:sz w:val="20"/>
          <w:szCs w:val="20"/>
        </w:rPr>
      </w:pPr>
      <w:r>
        <w:rPr>
          <w:rFonts w:ascii="Times New Roman" w:eastAsia="Malgun Gothic" w:hAnsi="Times New Roman" w:cs="Times New Roman"/>
          <w:b/>
          <w:sz w:val="20"/>
          <w:szCs w:val="20"/>
        </w:rPr>
        <w:t xml:space="preserve">Proposal 17: If </w:t>
      </w:r>
      <w:r w:rsidRPr="001D6553">
        <w:rPr>
          <w:rFonts w:ascii="Times New Roman" w:eastAsia="Malgun Gothic" w:hAnsi="Times New Roman" w:cs="Times New Roman"/>
          <w:b/>
          <w:sz w:val="20"/>
          <w:szCs w:val="20"/>
        </w:rPr>
        <w:t>option 1 is</w:t>
      </w:r>
      <w:r>
        <w:rPr>
          <w:rFonts w:ascii="Times New Roman" w:eastAsia="Malgun Gothic" w:hAnsi="Times New Roman" w:cs="Times New Roman"/>
          <w:b/>
          <w:sz w:val="20"/>
          <w:szCs w:val="20"/>
        </w:rPr>
        <w:t xml:space="preserve"> used to support</w:t>
      </w:r>
      <w:r w:rsidRPr="001D6553">
        <w:rPr>
          <w:rFonts w:ascii="Times New Roman" w:eastAsia="Malgun Gothic" w:hAnsi="Times New Roman" w:cs="Times New Roman"/>
          <w:b/>
          <w:sz w:val="20"/>
          <w:szCs w:val="20"/>
        </w:rPr>
        <w:t xml:space="preserve"> separate configurations of UL power control parameters, the maximum number of closed power control loops should be limited to 2</w:t>
      </w:r>
      <w:r>
        <w:rPr>
          <w:rFonts w:ascii="Times New Roman" w:eastAsia="Malgun Gothic" w:hAnsi="Times New Roman" w:cs="Times New Roman"/>
          <w:b/>
          <w:sz w:val="20"/>
          <w:szCs w:val="20"/>
        </w:rPr>
        <w:t>.</w:t>
      </w:r>
    </w:p>
    <w:p w14:paraId="60C674A4" w14:textId="77777777" w:rsidR="00902D45" w:rsidRPr="001D6553" w:rsidRDefault="00902D45" w:rsidP="00902D45">
      <w:pPr>
        <w:rPr>
          <w:rFonts w:ascii="Times New Roman" w:eastAsia="Batang" w:hAnsi="Times New Roman" w:cs="Times New Roman"/>
          <w:b/>
          <w:szCs w:val="24"/>
          <w:lang w:eastAsia="ja-JP"/>
        </w:rPr>
      </w:pPr>
      <w:r w:rsidRPr="001D6553">
        <w:rPr>
          <w:rFonts w:ascii="Times New Roman" w:eastAsia="Malgun Gothic" w:hAnsi="Times New Roman" w:cs="Times New Roman"/>
          <w:b/>
          <w:sz w:val="20"/>
          <w:szCs w:val="20"/>
        </w:rPr>
        <w:t>Proposal 18: If option 1 is used to support separate configurations of UL power control parameters, the case on UL power control is not associated within TCI state can be considered with low priority</w:t>
      </w:r>
    </w:p>
    <w:p w14:paraId="3875A1D4" w14:textId="77777777" w:rsidR="00902D45" w:rsidRDefault="00902D45" w:rsidP="00902D45">
      <w:pPr>
        <w:rPr>
          <w:rFonts w:ascii="Times New Roman" w:eastAsia="宋体" w:hAnsi="Times New Roman" w:cs="Times New Roman"/>
          <w:b/>
          <w:sz w:val="20"/>
          <w:szCs w:val="20"/>
        </w:rPr>
      </w:pPr>
      <w:r w:rsidRPr="000B17E6">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19</w:t>
      </w:r>
      <w:r w:rsidRPr="000B17E6">
        <w:rPr>
          <w:rFonts w:ascii="Times New Roman" w:eastAsia="宋体" w:hAnsi="Times New Roman" w:cs="Times New Roman"/>
          <w:b/>
          <w:sz w:val="20"/>
          <w:szCs w:val="20"/>
        </w:rPr>
        <w:t>:</w:t>
      </w:r>
      <w:r>
        <w:rPr>
          <w:rFonts w:ascii="Times New Roman" w:eastAsia="宋体" w:hAnsi="Times New Roman" w:cs="Times New Roman"/>
          <w:b/>
          <w:sz w:val="20"/>
          <w:szCs w:val="20"/>
        </w:rPr>
        <w:t xml:space="preserve"> The following working assumption should be confirmed in RAN1#118bis meeting</w:t>
      </w:r>
    </w:p>
    <w:tbl>
      <w:tblPr>
        <w:tblStyle w:val="ad"/>
        <w:tblW w:w="0" w:type="auto"/>
        <w:tblLook w:val="04A0" w:firstRow="1" w:lastRow="0" w:firstColumn="1" w:lastColumn="0" w:noHBand="0" w:noVBand="1"/>
      </w:tblPr>
      <w:tblGrid>
        <w:gridCol w:w="8630"/>
      </w:tblGrid>
      <w:tr w:rsidR="00902D45" w14:paraId="2EEAE220" w14:textId="77777777" w:rsidTr="00171267">
        <w:tc>
          <w:tcPr>
            <w:tcW w:w="8630" w:type="dxa"/>
          </w:tcPr>
          <w:p w14:paraId="13CE0B39" w14:textId="77777777" w:rsidR="00902D45" w:rsidRPr="000E1DE5" w:rsidRDefault="00902D45" w:rsidP="00171267">
            <w:pPr>
              <w:rPr>
                <w:rFonts w:eastAsia="Malgun Gothic"/>
                <w:bCs/>
              </w:rPr>
            </w:pPr>
            <w:r w:rsidRPr="000E1DE5">
              <w:rPr>
                <w:rFonts w:eastAsia="Malgun Gothic"/>
                <w:bCs/>
                <w:highlight w:val="darkYellow"/>
              </w:rPr>
              <w:t>Working Assumption</w:t>
            </w:r>
          </w:p>
          <w:p w14:paraId="62914EF0" w14:textId="77777777" w:rsidR="00902D45" w:rsidRPr="000E1DE5" w:rsidRDefault="00902D45" w:rsidP="00171267">
            <w:pPr>
              <w:rPr>
                <w:rFonts w:eastAsia="Malgun Gothic"/>
                <w:bCs/>
              </w:rPr>
            </w:pPr>
            <w:r w:rsidRPr="000E1DE5">
              <w:rPr>
                <w:rFonts w:eastAsia="Malgun Gothic"/>
                <w:bCs/>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7B8E4718" w14:textId="77777777" w:rsidR="00902D45" w:rsidRPr="000E1DE5" w:rsidRDefault="00902D45" w:rsidP="00902D45">
            <w:pPr>
              <w:widowControl/>
              <w:numPr>
                <w:ilvl w:val="0"/>
                <w:numId w:val="33"/>
              </w:numPr>
              <w:jc w:val="left"/>
              <w:rPr>
                <w:rFonts w:eastAsia="Malgun Gothic"/>
                <w:bCs/>
              </w:rPr>
            </w:pPr>
            <w:r w:rsidRPr="000E1DE5">
              <w:rPr>
                <w:rFonts w:eastAsia="Malgun Gothic"/>
                <w:bCs/>
              </w:rPr>
              <w:t>Option 5: Only the assigned PRBs within DL usable PRBs in SBFD symbols are considered to be valid.</w:t>
            </w:r>
          </w:p>
          <w:p w14:paraId="1C4A51DE" w14:textId="77777777" w:rsidR="00902D45" w:rsidRPr="000E1DE5" w:rsidRDefault="00902D45" w:rsidP="00902D45">
            <w:pPr>
              <w:widowControl/>
              <w:numPr>
                <w:ilvl w:val="1"/>
                <w:numId w:val="33"/>
              </w:numPr>
              <w:jc w:val="left"/>
              <w:rPr>
                <w:rFonts w:eastAsia="Malgun Gothic"/>
                <w:bCs/>
              </w:rPr>
            </w:pPr>
            <w:r w:rsidRPr="000E1DE5">
              <w:rPr>
                <w:rFonts w:eastAsia="Malgun Gothic"/>
                <w:bCs/>
              </w:rPr>
              <w:t xml:space="preserve">For SPS PDSCH, FFS whether the number of PRBs for TBS determination is based on assigned PRBs or assigned PRBs within DL usable PRBs only </w:t>
            </w:r>
          </w:p>
          <w:p w14:paraId="6A3365B9" w14:textId="77777777" w:rsidR="00902D45" w:rsidRPr="000E1DE5" w:rsidRDefault="00902D45" w:rsidP="00902D45">
            <w:pPr>
              <w:widowControl/>
              <w:numPr>
                <w:ilvl w:val="1"/>
                <w:numId w:val="33"/>
              </w:numPr>
              <w:jc w:val="left"/>
              <w:rPr>
                <w:rFonts w:eastAsia="Malgun Gothic"/>
                <w:bCs/>
              </w:rPr>
            </w:pPr>
            <w:r w:rsidRPr="000E1DE5">
              <w:rPr>
                <w:rFonts w:eastAsia="Malgun Gothic"/>
                <w:bCs/>
              </w:rPr>
              <w:t xml:space="preserve">For PDSCH repetitions, FFS whether the number of PRBs for TBS determination is based on assigned PRBs, or based on assigned PRBs within DL usable PRBs only, or based on assigned PRBs within DL usable PRBs of the first repetition. </w:t>
            </w:r>
          </w:p>
          <w:p w14:paraId="50D24D43" w14:textId="77777777" w:rsidR="00902D45" w:rsidRPr="00DD3A01" w:rsidRDefault="00902D45" w:rsidP="00902D45">
            <w:pPr>
              <w:widowControl/>
              <w:numPr>
                <w:ilvl w:val="1"/>
                <w:numId w:val="33"/>
              </w:numPr>
              <w:jc w:val="left"/>
              <w:rPr>
                <w:rFonts w:eastAsia="Malgun Gothic"/>
                <w:bCs/>
              </w:rPr>
            </w:pPr>
            <w:r w:rsidRPr="000E1DE5">
              <w:rPr>
                <w:rFonts w:eastAsia="Malgun Gothic"/>
                <w:bCs/>
              </w:rPr>
              <w:t>For multi-PDSCH scheduled by a single DCI, FFS whether the number of PRBs for TBS determination is based on assigned PRBs or assigned PRBs within DL usable PRBs only.</w:t>
            </w:r>
          </w:p>
        </w:tc>
      </w:tr>
    </w:tbl>
    <w:p w14:paraId="03F1B6DA" w14:textId="77777777" w:rsidR="00902D45" w:rsidRDefault="00902D45" w:rsidP="00902D45">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20</w:t>
      </w:r>
      <w:r w:rsidRPr="00C355ED">
        <w:rPr>
          <w:rFonts w:ascii="Times New Roman" w:hAnsi="Times New Roman" w:cs="Times New Roman"/>
          <w:b/>
          <w:kern w:val="0"/>
          <w:sz w:val="20"/>
          <w:szCs w:val="20"/>
        </w:rPr>
        <w:t xml:space="preserve">: The RE of PDSCH DMRS should not overlap with UL subband or guard band. The ECR </w:t>
      </w:r>
      <w:r>
        <w:rPr>
          <w:rFonts w:ascii="Times New Roman" w:hAnsi="Times New Roman" w:cs="Times New Roman"/>
          <w:b/>
          <w:kern w:val="0"/>
          <w:sz w:val="20"/>
          <w:szCs w:val="20"/>
        </w:rPr>
        <w:t>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6B0078C6" w14:textId="77777777" w:rsidR="00902D45" w:rsidRDefault="00902D45" w:rsidP="00902D45">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21</w:t>
      </w:r>
      <w:r w:rsidRPr="00C355ED">
        <w:rPr>
          <w:rFonts w:ascii="Times New Roman" w:hAnsi="Times New Roman" w:cs="Times New Roman"/>
          <w:b/>
          <w:sz w:val="20"/>
          <w:szCs w:val="20"/>
          <w:lang w:eastAsia="ja-JP"/>
        </w:rPr>
        <w:t>: The PRB not occupied by the UL subband</w:t>
      </w:r>
      <w:r>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Pr>
          <w:rFonts w:ascii="Times New Roman" w:hAnsi="Times New Roman" w:cs="Times New Roman"/>
          <w:b/>
          <w:sz w:val="20"/>
          <w:szCs w:val="20"/>
          <w:lang w:eastAsia="ja-JP"/>
        </w:rPr>
        <w:t>s</w:t>
      </w:r>
      <w:r w:rsidRPr="00C355ED">
        <w:rPr>
          <w:rFonts w:ascii="Times New Roman" w:hAnsi="Times New Roman" w:cs="Times New Roman"/>
          <w:b/>
          <w:sz w:val="20"/>
          <w:szCs w:val="20"/>
          <w:lang w:eastAsia="ja-JP"/>
        </w:rPr>
        <w:t xml:space="preserve"> in the DCI, the size </w:t>
      </w:r>
      <w:r>
        <w:rPr>
          <w:rFonts w:ascii="Times New Roman" w:hAnsi="Times New Roman" w:cs="Times New Roman"/>
          <w:b/>
          <w:sz w:val="20"/>
          <w:szCs w:val="20"/>
          <w:lang w:eastAsia="ja-JP"/>
        </w:rPr>
        <w:t xml:space="preserve">of each indicator </w:t>
      </w:r>
      <w:r w:rsidRPr="00C355ED">
        <w:rPr>
          <w:rFonts w:ascii="Times New Roman" w:hAnsi="Times New Roman" w:cs="Times New Roman"/>
          <w:b/>
          <w:sz w:val="20"/>
          <w:szCs w:val="20"/>
          <w:lang w:eastAsia="ja-JP"/>
        </w:rPr>
        <w:t xml:space="preserve">is log2(RBG size). </w:t>
      </w:r>
    </w:p>
    <w:p w14:paraId="0C262AE2" w14:textId="77777777" w:rsidR="00902D45" w:rsidRDefault="00902D45" w:rsidP="00902D4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22</w:t>
      </w:r>
      <w:r w:rsidRPr="00616B85">
        <w:rPr>
          <w:rFonts w:ascii="Times New Roman" w:hAnsi="Times New Roman" w:cs="Times New Roman"/>
          <w:b/>
          <w:sz w:val="20"/>
          <w:szCs w:val="20"/>
          <w:lang w:eastAsia="ja-JP"/>
        </w:rPr>
        <w:t xml:space="preserve"> independently configuration on SRS resources set should be supported for the SBFD symbol of the DL/F slot.</w:t>
      </w:r>
    </w:p>
    <w:p w14:paraId="2F47E9C2" w14:textId="77777777" w:rsidR="00902D45" w:rsidRPr="00616B85" w:rsidRDefault="00902D45" w:rsidP="00902D45">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Pr>
          <w:rFonts w:ascii="Times New Roman" w:hAnsi="Times New Roman" w:cs="Times New Roman"/>
          <w:b/>
          <w:sz w:val="20"/>
          <w:szCs w:val="20"/>
          <w:lang w:eastAsia="ja-JP"/>
        </w:rPr>
        <w:t xml:space="preserve"> 23</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74DF8027" w14:textId="77777777" w:rsidR="00902D45" w:rsidRDefault="00902D45" w:rsidP="00902D45">
      <w:pPr>
        <w:rPr>
          <w:rFonts w:ascii="Times New Roman" w:eastAsia="Malgun Gothic" w:hAnsi="Times New Roman" w:cs="Times New Roman"/>
          <w:b/>
          <w:sz w:val="20"/>
          <w:szCs w:val="20"/>
        </w:rPr>
      </w:pPr>
      <w:r>
        <w:rPr>
          <w:rFonts w:ascii="Times New Roman" w:eastAsia="Malgun Gothic" w:hAnsi="Times New Roman" w:cs="Times New Roman"/>
          <w:b/>
          <w:sz w:val="20"/>
          <w:szCs w:val="20"/>
        </w:rPr>
        <w:t>Proposal 24:</w:t>
      </w:r>
      <w:r w:rsidRPr="00E905D6">
        <w:rPr>
          <w:rFonts w:ascii="Times New Roman" w:eastAsia="Malgun Gothic" w:hAnsi="Times New Roman" w:cs="Times New Roman"/>
          <w:b/>
          <w:sz w:val="20"/>
          <w:szCs w:val="20"/>
        </w:rPr>
        <w:t xml:space="preserve"> </w:t>
      </w:r>
      <w:r>
        <w:rPr>
          <w:rFonts w:ascii="Times New Roman" w:eastAsia="Malgun Gothic" w:hAnsi="Times New Roman" w:cs="Times New Roman"/>
          <w:b/>
          <w:sz w:val="20"/>
          <w:szCs w:val="20"/>
        </w:rPr>
        <w:t>the following working assumption on should be confirmed</w:t>
      </w:r>
    </w:p>
    <w:tbl>
      <w:tblPr>
        <w:tblStyle w:val="ad"/>
        <w:tblW w:w="0" w:type="auto"/>
        <w:tblLook w:val="04A0" w:firstRow="1" w:lastRow="0" w:firstColumn="1" w:lastColumn="0" w:noHBand="0" w:noVBand="1"/>
      </w:tblPr>
      <w:tblGrid>
        <w:gridCol w:w="8630"/>
      </w:tblGrid>
      <w:tr w:rsidR="00902D45" w14:paraId="37527574" w14:textId="77777777" w:rsidTr="00171267">
        <w:tc>
          <w:tcPr>
            <w:tcW w:w="8630" w:type="dxa"/>
          </w:tcPr>
          <w:p w14:paraId="3D445FB7" w14:textId="77777777" w:rsidR="00902D45" w:rsidRPr="00D96DD9" w:rsidRDefault="00902D45" w:rsidP="00171267">
            <w:pPr>
              <w:rPr>
                <w:bCs/>
              </w:rPr>
            </w:pPr>
            <w:r w:rsidRPr="00D96DD9">
              <w:rPr>
                <w:bCs/>
                <w:highlight w:val="darkYellow"/>
              </w:rPr>
              <w:t>Working Assumption</w:t>
            </w:r>
          </w:p>
          <w:p w14:paraId="0318B997" w14:textId="77777777" w:rsidR="00902D45" w:rsidRPr="00D96DD9" w:rsidRDefault="00902D45" w:rsidP="00171267">
            <w:pPr>
              <w:tabs>
                <w:tab w:val="left" w:pos="0"/>
              </w:tabs>
              <w:rPr>
                <w:bCs/>
              </w:rPr>
            </w:pPr>
            <w:r w:rsidRPr="00D96DD9">
              <w:rPr>
                <w:bCs/>
              </w:rPr>
              <w:t xml:space="preserve">For </w:t>
            </w:r>
            <w:r w:rsidRPr="00D96DD9">
              <w:rPr>
                <w:rFonts w:eastAsia="Malgun Gothic"/>
                <w:bCs/>
              </w:rPr>
              <w:t>frequency resource allocation for CSI-RS across downlink subbands for SBFD-aware UEs</w:t>
            </w:r>
            <w:r w:rsidRPr="00D96DD9">
              <w:rPr>
                <w:bCs/>
              </w:rPr>
              <w:t>, support o</w:t>
            </w:r>
            <w:r w:rsidRPr="00D96DD9">
              <w:rPr>
                <w:rFonts w:eastAsia="Malgun Gothic"/>
                <w:bCs/>
              </w:rPr>
              <w:t xml:space="preserve">ne contiguous CSI-RS resource allocation with non-contiguous CSI-RS resource derived by excluding frequency resources outside DL </w:t>
            </w:r>
            <w:r w:rsidRPr="00D96DD9">
              <w:rPr>
                <w:bCs/>
              </w:rPr>
              <w:t>usable PRBs.</w:t>
            </w:r>
          </w:p>
          <w:p w14:paraId="66947B9E" w14:textId="77777777" w:rsidR="00902D45" w:rsidRPr="00D96DD9" w:rsidRDefault="00902D45" w:rsidP="00902D45">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No impact on CSI-RS sequence generation.</w:t>
            </w:r>
          </w:p>
          <w:p w14:paraId="69574B38" w14:textId="77777777" w:rsidR="00902D45" w:rsidRPr="00D96DD9" w:rsidRDefault="00902D45" w:rsidP="00902D45">
            <w:pPr>
              <w:pStyle w:val="a6"/>
              <w:widowControl/>
              <w:numPr>
                <w:ilvl w:val="0"/>
                <w:numId w:val="18"/>
              </w:numPr>
              <w:overflowPunct w:val="0"/>
              <w:autoSpaceDE w:val="0"/>
              <w:autoSpaceDN w:val="0"/>
              <w:adjustRightInd w:val="0"/>
              <w:spacing w:after="180"/>
              <w:ind w:firstLineChars="0"/>
              <w:contextualSpacing/>
              <w:jc w:val="left"/>
              <w:textAlignment w:val="baseline"/>
            </w:pPr>
            <w:r w:rsidRPr="00D96DD9">
              <w:t>CSI-RS sequence mapping is applied to CSI-RS resources within DL usable PRBs only (effectively, this is same as the case when the CSI-RS sequence mapped to the RBs outside the DL usable PRBs are punctured).</w:t>
            </w:r>
          </w:p>
          <w:p w14:paraId="54ED869F" w14:textId="77777777" w:rsidR="00902D45" w:rsidRDefault="00902D45" w:rsidP="00171267">
            <w:r w:rsidRPr="00D96DD9">
              <w:t>RAN1 to further study the impact on CSI processing timeline in SBFD symbols to process the CSI-RS across the two DL subbands.</w:t>
            </w:r>
          </w:p>
        </w:tc>
      </w:tr>
    </w:tbl>
    <w:p w14:paraId="7170A7FF" w14:textId="77777777" w:rsidR="00902D45" w:rsidRPr="00DE4947" w:rsidRDefault="00902D45" w:rsidP="00902D45">
      <w:pPr>
        <w:rPr>
          <w:rFonts w:ascii="Times New Roman" w:eastAsia="Malgun Gothic" w:hAnsi="Times New Roman"/>
          <w:b/>
          <w:bCs/>
          <w:sz w:val="20"/>
          <w:szCs w:val="20"/>
        </w:rPr>
      </w:pPr>
      <w:r w:rsidRPr="00DE4947">
        <w:rPr>
          <w:rFonts w:ascii="Times New Roman" w:hAnsi="Times New Roman" w:cs="Times New Roman"/>
          <w:b/>
          <w:sz w:val="20"/>
          <w:szCs w:val="20"/>
        </w:rPr>
        <w:t>Proposal 2</w:t>
      </w:r>
      <w:r>
        <w:rPr>
          <w:rFonts w:ascii="Times New Roman" w:hAnsi="Times New Roman" w:cs="Times New Roman"/>
          <w:b/>
          <w:sz w:val="20"/>
          <w:szCs w:val="20"/>
        </w:rPr>
        <w:t>5</w:t>
      </w:r>
      <w:r w:rsidRPr="00DE4947">
        <w:rPr>
          <w:rFonts w:ascii="Times New Roman" w:hAnsi="Times New Roman" w:cs="Times New Roman" w:hint="eastAsia"/>
          <w:b/>
          <w:sz w:val="20"/>
          <w:szCs w:val="20"/>
        </w:rPr>
        <w:t>:</w:t>
      </w:r>
      <w:r w:rsidRPr="00DE4947">
        <w:rPr>
          <w:rFonts w:ascii="Times New Roman" w:hAnsi="Times New Roman" w:cs="Times New Roman"/>
          <w:b/>
          <w:sz w:val="20"/>
          <w:szCs w:val="20"/>
        </w:rPr>
        <w:t xml:space="preserve"> </w:t>
      </w:r>
      <w:r w:rsidRPr="00DE4947">
        <w:rPr>
          <w:rFonts w:ascii="Times New Roman" w:hAnsi="Times New Roman"/>
          <w:b/>
          <w:bCs/>
          <w:sz w:val="20"/>
          <w:szCs w:val="20"/>
        </w:rPr>
        <w:t>F</w:t>
      </w:r>
      <w:r w:rsidRPr="00DE4947">
        <w:rPr>
          <w:rFonts w:ascii="Times New Roman" w:eastAsia="Malgun Gothic" w:hAnsi="Times New Roman"/>
          <w:b/>
          <w:bCs/>
          <w:sz w:val="20"/>
          <w:szCs w:val="20"/>
        </w:rPr>
        <w:t>or CSI report associated with periodic/semi-persistent CSI-RS, Option A should be supported as follows:</w:t>
      </w:r>
    </w:p>
    <w:tbl>
      <w:tblPr>
        <w:tblStyle w:val="ad"/>
        <w:tblW w:w="0" w:type="auto"/>
        <w:tblLook w:val="04A0" w:firstRow="1" w:lastRow="0" w:firstColumn="1" w:lastColumn="0" w:noHBand="0" w:noVBand="1"/>
      </w:tblPr>
      <w:tblGrid>
        <w:gridCol w:w="8630"/>
      </w:tblGrid>
      <w:tr w:rsidR="00902D45" w14:paraId="31E26FB8" w14:textId="77777777" w:rsidTr="00171267">
        <w:tc>
          <w:tcPr>
            <w:tcW w:w="8630" w:type="dxa"/>
          </w:tcPr>
          <w:p w14:paraId="09E9DF12" w14:textId="77777777" w:rsidR="00902D45" w:rsidRPr="00D96DD9" w:rsidRDefault="00902D45" w:rsidP="00902D45">
            <w:pPr>
              <w:widowControl/>
              <w:numPr>
                <w:ilvl w:val="0"/>
                <w:numId w:val="17"/>
              </w:numPr>
              <w:jc w:val="left"/>
              <w:rPr>
                <w:rFonts w:eastAsia="Malgun Gothic"/>
                <w:bCs/>
              </w:rPr>
            </w:pPr>
            <w:r w:rsidRPr="00D96DD9">
              <w:rPr>
                <w:bCs/>
              </w:rPr>
              <w:t xml:space="preserve">Option A: For separate CSI reports on SBFD and non-SBFD, </w:t>
            </w:r>
            <w:r w:rsidRPr="00D96DD9">
              <w:rPr>
                <w:rFonts w:eastAsia="Malgun Gothic"/>
                <w:bCs/>
              </w:rPr>
              <w:t xml:space="preserve">one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SBFD symbols only and the second </w:t>
            </w:r>
            <w:r w:rsidRPr="00D96DD9">
              <w:rPr>
                <w:rFonts w:eastAsia="Malgun Gothic"/>
                <w:bCs/>
                <w:i/>
                <w:iCs/>
              </w:rPr>
              <w:t>CSI-ReportConfig</w:t>
            </w:r>
            <w:r w:rsidRPr="00D96DD9">
              <w:rPr>
                <w:rFonts w:eastAsia="Malgun Gothic"/>
                <w:bCs/>
              </w:rPr>
              <w:t xml:space="preserve"> is associated with CSI-RS</w:t>
            </w:r>
            <w:r w:rsidRPr="00D96DD9">
              <w:rPr>
                <w:bCs/>
              </w:rPr>
              <w:t>(s)</w:t>
            </w:r>
            <w:r w:rsidRPr="00D96DD9">
              <w:rPr>
                <w:rFonts w:eastAsia="Malgun Gothic"/>
                <w:bCs/>
              </w:rPr>
              <w:t xml:space="preserve"> restricted to non-SBFD symbols only.</w:t>
            </w:r>
          </w:p>
          <w:p w14:paraId="6C1F6BB6" w14:textId="77777777" w:rsidR="00902D45" w:rsidRPr="00D96DD9" w:rsidRDefault="00902D45" w:rsidP="00902D45">
            <w:pPr>
              <w:widowControl/>
              <w:numPr>
                <w:ilvl w:val="1"/>
                <w:numId w:val="17"/>
              </w:numPr>
              <w:jc w:val="left"/>
              <w:rPr>
                <w:rFonts w:eastAsia="Malgun Gothic"/>
                <w:bCs/>
              </w:rPr>
            </w:pPr>
            <w:r w:rsidRPr="00D96DD9">
              <w:rPr>
                <w:bCs/>
              </w:rPr>
              <w:t xml:space="preserve">gNB configuration may not </w:t>
            </w:r>
            <w:r w:rsidRPr="00D96DD9">
              <w:rPr>
                <w:rFonts w:eastAsia="Malgun Gothic"/>
                <w:bCs/>
              </w:rPr>
              <w:t xml:space="preserve">ensure that the CSI-RS associated with each </w:t>
            </w:r>
            <w:r w:rsidRPr="00D96DD9">
              <w:rPr>
                <w:rFonts w:eastAsia="Malgun Gothic"/>
                <w:bCs/>
                <w:i/>
              </w:rPr>
              <w:t>CSI-ReportConfig</w:t>
            </w:r>
            <w:r w:rsidRPr="00D96DD9">
              <w:rPr>
                <w:rFonts w:eastAsia="Malgun Gothic"/>
                <w:bCs/>
              </w:rPr>
              <w:t xml:space="preserve"> is confined to either SBFD symbols or non-SBFD symbols only.</w:t>
            </w:r>
          </w:p>
          <w:p w14:paraId="0C740B79" w14:textId="77777777" w:rsidR="00902D45" w:rsidRPr="00D96DD9" w:rsidRDefault="00902D45" w:rsidP="00902D45">
            <w:pPr>
              <w:widowControl/>
              <w:numPr>
                <w:ilvl w:val="2"/>
                <w:numId w:val="17"/>
              </w:numPr>
              <w:jc w:val="left"/>
              <w:rPr>
                <w:rFonts w:eastAsia="Malgun Gothic"/>
                <w:bCs/>
              </w:rPr>
            </w:pPr>
            <w:r w:rsidRPr="00D96DD9">
              <w:rPr>
                <w:bCs/>
              </w:rPr>
              <w:t xml:space="preserve">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SBFD symbols only</w:t>
            </w:r>
            <w:r w:rsidRPr="00D96DD9">
              <w:rPr>
                <w:bCs/>
              </w:rPr>
              <w:t xml:space="preserve">, </w:t>
            </w:r>
            <w:r w:rsidRPr="00D96DD9">
              <w:rPr>
                <w:rFonts w:eastAsia="Malgun Gothic"/>
                <w:bCs/>
              </w:rPr>
              <w:t>only CSI-RS transmission occasions within SBFD symbols are used for CSI derivation</w:t>
            </w:r>
            <w:r w:rsidRPr="00D96DD9">
              <w:rPr>
                <w:bCs/>
              </w:rPr>
              <w:t xml:space="preserve">. For the </w:t>
            </w:r>
            <w:r w:rsidRPr="00D96DD9">
              <w:rPr>
                <w:rFonts w:eastAsia="Malgun Gothic"/>
                <w:bCs/>
                <w:i/>
                <w:iCs/>
              </w:rPr>
              <w:t>CSI-ReportConfig</w:t>
            </w:r>
            <w:r w:rsidRPr="00D96DD9">
              <w:rPr>
                <w:rFonts w:eastAsia="Malgun Gothic"/>
                <w:bCs/>
              </w:rPr>
              <w:t xml:space="preserve"> associated with CSI-RS</w:t>
            </w:r>
            <w:r w:rsidRPr="00D96DD9">
              <w:rPr>
                <w:bCs/>
              </w:rPr>
              <w:t>(s)</w:t>
            </w:r>
            <w:r w:rsidRPr="00D96DD9">
              <w:rPr>
                <w:rFonts w:eastAsia="Malgun Gothic"/>
                <w:bCs/>
              </w:rPr>
              <w:t xml:space="preserve"> restricted to non-SBFD symbols only</w:t>
            </w:r>
            <w:r w:rsidRPr="00D96DD9">
              <w:rPr>
                <w:bCs/>
              </w:rPr>
              <w:t xml:space="preserve">, </w:t>
            </w:r>
            <w:r w:rsidRPr="00D96DD9">
              <w:rPr>
                <w:rFonts w:eastAsia="Malgun Gothic"/>
                <w:bCs/>
              </w:rPr>
              <w:t xml:space="preserve">only CSI-RS transmission occasions within </w:t>
            </w:r>
            <w:r w:rsidRPr="00D96DD9">
              <w:rPr>
                <w:bCs/>
              </w:rPr>
              <w:t>non-</w:t>
            </w:r>
            <w:r w:rsidRPr="00D96DD9">
              <w:rPr>
                <w:rFonts w:eastAsia="Malgun Gothic"/>
                <w:bCs/>
              </w:rPr>
              <w:t>SBFD symbols are used for CSI derivation</w:t>
            </w:r>
            <w:r w:rsidRPr="00D96DD9">
              <w:rPr>
                <w:bCs/>
              </w:rPr>
              <w:t>.</w:t>
            </w:r>
          </w:p>
          <w:p w14:paraId="5AE8D93A" w14:textId="77777777" w:rsidR="00902D45" w:rsidRDefault="00902D45" w:rsidP="00171267">
            <w:pPr>
              <w:rPr>
                <w:b/>
              </w:rPr>
            </w:pPr>
          </w:p>
        </w:tc>
      </w:tr>
    </w:tbl>
    <w:p w14:paraId="56E4C407" w14:textId="77777777" w:rsidR="00902D45" w:rsidRDefault="00902D45" w:rsidP="00902D45">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Pr>
          <w:rFonts w:ascii="Times New Roman" w:hAnsi="Times New Roman" w:cs="Times New Roman"/>
          <w:b/>
          <w:sz w:val="20"/>
          <w:szCs w:val="20"/>
        </w:rPr>
        <w:t>26</w:t>
      </w:r>
      <w:r w:rsidRPr="00C355ED">
        <w:rPr>
          <w:rFonts w:ascii="Times New Roman" w:hAnsi="Times New Roman" w:cs="Times New Roman"/>
          <w:b/>
          <w:sz w:val="20"/>
          <w:szCs w:val="20"/>
        </w:rPr>
        <w:t xml:space="preserve">: </w:t>
      </w:r>
      <w:r>
        <w:rPr>
          <w:rFonts w:ascii="Times New Roman" w:hAnsi="Times New Roman" w:cs="Times New Roman"/>
          <w:b/>
          <w:sz w:val="20"/>
          <w:szCs w:val="20"/>
        </w:rPr>
        <w:t>C</w:t>
      </w:r>
      <w:r w:rsidRPr="00C355ED">
        <w:rPr>
          <w:rFonts w:ascii="Times New Roman" w:eastAsia="Malgun Gothic" w:hAnsi="Times New Roman" w:cs="Times New Roman"/>
          <w:b/>
          <w:sz w:val="20"/>
          <w:szCs w:val="20"/>
        </w:rPr>
        <w:t>ollision between CG PUSCH/PUCCH and PDCCH / SPS PDSCH should be handled</w:t>
      </w:r>
      <w:r w:rsidRPr="00D22435">
        <w:t xml:space="preserve"> </w:t>
      </w:r>
      <w:r w:rsidRPr="00D22435">
        <w:rPr>
          <w:rFonts w:ascii="Times New Roman" w:eastAsia="Malgun Gothic" w:hAnsi="Times New Roman" w:cs="Times New Roman"/>
          <w:b/>
          <w:sz w:val="20"/>
          <w:szCs w:val="20"/>
        </w:rPr>
        <w:t>based on channel priority</w:t>
      </w:r>
      <w:r w:rsidRPr="00C355ED">
        <w:rPr>
          <w:rFonts w:ascii="Times New Roman" w:eastAsia="Malgun Gothic" w:hAnsi="Times New Roman" w:cs="Times New Roman"/>
          <w:b/>
          <w:sz w:val="20"/>
          <w:szCs w:val="20"/>
        </w:rPr>
        <w:t>.</w:t>
      </w:r>
    </w:p>
    <w:p w14:paraId="214126BF" w14:textId="77777777" w:rsidR="00902D45" w:rsidRPr="005E7F41" w:rsidRDefault="00902D45" w:rsidP="00902D45">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7</w:t>
      </w:r>
      <w:r w:rsidRPr="005E7F41">
        <w:rPr>
          <w:rFonts w:ascii="Times New Roman" w:hAnsi="Times New Roman" w:cs="Times New Roman"/>
          <w:b/>
          <w:sz w:val="20"/>
          <w:szCs w:val="20"/>
        </w:rPr>
        <w:t>: SBFD configuration can be supported for carrier aggregation at least intra-band CA case.</w:t>
      </w:r>
    </w:p>
    <w:p w14:paraId="5B783DEF" w14:textId="77777777" w:rsidR="00902D45" w:rsidRPr="005E7F41" w:rsidRDefault="00902D45" w:rsidP="00902D45">
      <w:pPr>
        <w:rPr>
          <w:rFonts w:ascii="Times New Roman" w:hAnsi="Times New Roman" w:cs="Times New Roman"/>
          <w:b/>
          <w:sz w:val="20"/>
          <w:szCs w:val="20"/>
        </w:rPr>
      </w:pPr>
    </w:p>
    <w:p w14:paraId="0265ED2C" w14:textId="6B031696" w:rsidR="00DD3A01" w:rsidRPr="00902D45" w:rsidRDefault="00902D45" w:rsidP="00902D45">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8</w:t>
      </w:r>
      <w:r w:rsidRPr="005E7F41">
        <w:rPr>
          <w:rFonts w:ascii="Times New Roman" w:hAnsi="Times New Roman" w:cs="Times New Roman"/>
          <w:b/>
          <w:sz w:val="20"/>
          <w:szCs w:val="20"/>
        </w:rPr>
        <w:t>: If SBFD DL/UL configuration is configured for each CC, the SBFD DL/UL configuration for each carrier can be activ</w:t>
      </w:r>
      <w:r>
        <w:rPr>
          <w:rFonts w:ascii="Times New Roman" w:hAnsi="Times New Roman" w:cs="Times New Roman"/>
          <w:b/>
          <w:sz w:val="20"/>
          <w:szCs w:val="20"/>
        </w:rPr>
        <w:t>ated/deactivated independently.</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23F06EBF" w14:textId="0E279576" w:rsidR="00C5012B" w:rsidRPr="00C5012B" w:rsidRDefault="002B33A1" w:rsidP="00C5012B">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w:t>
      </w:r>
      <w:r w:rsidR="00DD3A01">
        <w:rPr>
          <w:rFonts w:ascii="Times New Roman" w:eastAsia="宋体" w:hAnsi="Times New Roman" w:cs="Times New Roman"/>
          <w:kern w:val="0"/>
          <w:sz w:val="20"/>
          <w:szCs w:val="20"/>
          <w:lang w:val="en-GB"/>
        </w:rPr>
        <w:t>8</w:t>
      </w:r>
      <w:r w:rsidRPr="00EF2708">
        <w:rPr>
          <w:rFonts w:ascii="Times New Roman" w:eastAsia="宋体" w:hAnsi="Times New Roman" w:cs="Times New Roman"/>
          <w:kern w:val="0"/>
          <w:sz w:val="20"/>
          <w:szCs w:val="20"/>
          <w:lang w:val="en-GB"/>
        </w:rPr>
        <w:t xml:space="preserve">, final, </w:t>
      </w:r>
      <w:r w:rsidR="006A7A0E">
        <w:rPr>
          <w:rFonts w:ascii="Times New Roman" w:eastAsia="宋体" w:hAnsi="Times New Roman" w:cs="Times New Roman" w:hint="eastAsia"/>
          <w:kern w:val="0"/>
          <w:sz w:val="20"/>
          <w:szCs w:val="20"/>
          <w:lang w:val="en-GB"/>
        </w:rPr>
        <w:t>August</w:t>
      </w:r>
      <w:r w:rsidR="006A7A0E">
        <w:rPr>
          <w:rFonts w:ascii="Times New Roman" w:eastAsia="宋体" w:hAnsi="Times New Roman" w:cs="Times New Roman"/>
          <w:kern w:val="0"/>
          <w:sz w:val="20"/>
          <w:szCs w:val="20"/>
          <w:lang w:val="en-GB"/>
        </w:rPr>
        <w:t xml:space="preserve"> 19</w:t>
      </w:r>
      <w:r>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xml:space="preserve"> – </w:t>
      </w:r>
      <w:r w:rsidR="006A7A0E">
        <w:rPr>
          <w:rFonts w:ascii="Times New Roman" w:eastAsia="宋体" w:hAnsi="Times New Roman" w:cs="Times New Roman" w:hint="eastAsia"/>
          <w:kern w:val="0"/>
          <w:sz w:val="20"/>
          <w:szCs w:val="20"/>
          <w:lang w:val="en-GB"/>
        </w:rPr>
        <w:t>August</w:t>
      </w:r>
      <w:r w:rsidR="00E64BA0">
        <w:rPr>
          <w:rFonts w:ascii="Times New Roman" w:eastAsia="宋体" w:hAnsi="Times New Roman" w:cs="Times New Roman"/>
          <w:kern w:val="0"/>
          <w:sz w:val="20"/>
          <w:szCs w:val="20"/>
          <w:lang w:val="en-GB"/>
        </w:rPr>
        <w:t xml:space="preserve"> 2</w:t>
      </w:r>
      <w:r w:rsidR="006A7A0E">
        <w:rPr>
          <w:rFonts w:ascii="Times New Roman" w:eastAsia="宋体" w:hAnsi="Times New Roman" w:cs="Times New Roman"/>
          <w:kern w:val="0"/>
          <w:sz w:val="20"/>
          <w:szCs w:val="20"/>
          <w:lang w:val="en-GB"/>
        </w:rPr>
        <w:t>3</w:t>
      </w:r>
      <w:r w:rsidR="00E64BA0">
        <w:rPr>
          <w:rFonts w:ascii="Times New Roman" w:eastAsia="宋体" w:hAnsi="Times New Roman" w:cs="Times New Roman"/>
          <w:kern w:val="0"/>
          <w:sz w:val="20"/>
          <w:szCs w:val="20"/>
          <w:lang w:val="en-GB"/>
        </w:rPr>
        <w:t>th</w:t>
      </w:r>
      <w:r w:rsidRPr="00EF2708">
        <w:rPr>
          <w:rFonts w:ascii="Times New Roman" w:eastAsia="宋体" w:hAnsi="Times New Roman" w:cs="Times New Roman"/>
          <w:kern w:val="0"/>
          <w:sz w:val="20"/>
          <w:szCs w:val="20"/>
          <w:lang w:val="en-GB"/>
        </w:rPr>
        <w:t>, 202</w:t>
      </w:r>
      <w:r w:rsidR="00340C9E">
        <w:rPr>
          <w:rFonts w:ascii="Times New Roman" w:eastAsia="宋体" w:hAnsi="Times New Roman" w:cs="Times New Roman"/>
          <w:kern w:val="0"/>
          <w:sz w:val="20"/>
          <w:szCs w:val="20"/>
          <w:lang w:val="en-GB"/>
        </w:rPr>
        <w:t>4</w:t>
      </w:r>
    </w:p>
    <w:sectPr w:rsidR="00C5012B" w:rsidRPr="00C5012B"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A8BBAB" w14:textId="77777777" w:rsidR="00E82A33" w:rsidRDefault="00E82A33" w:rsidP="00A578C0">
      <w:r>
        <w:separator/>
      </w:r>
    </w:p>
  </w:endnote>
  <w:endnote w:type="continuationSeparator" w:id="0">
    <w:p w14:paraId="4F0A52C5" w14:textId="77777777" w:rsidR="00E82A33" w:rsidRDefault="00E82A33"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F9BD0A" w14:textId="77777777" w:rsidR="00E82A33" w:rsidRDefault="00E82A33" w:rsidP="00A578C0">
      <w:r>
        <w:separator/>
      </w:r>
    </w:p>
  </w:footnote>
  <w:footnote w:type="continuationSeparator" w:id="0">
    <w:p w14:paraId="452724C7" w14:textId="77777777" w:rsidR="00E82A33" w:rsidRDefault="00E82A33"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A6DDC"/>
    <w:multiLevelType w:val="hybridMultilevel"/>
    <w:tmpl w:val="352AEF2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03D14CE"/>
    <w:multiLevelType w:val="hybridMultilevel"/>
    <w:tmpl w:val="706435C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0914AE7"/>
    <w:multiLevelType w:val="hybridMultilevel"/>
    <w:tmpl w:val="809A21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915919"/>
    <w:multiLevelType w:val="hybridMultilevel"/>
    <w:tmpl w:val="C7BE6A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60607D"/>
    <w:multiLevelType w:val="hybridMultilevel"/>
    <w:tmpl w:val="D49AC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F02A68"/>
    <w:multiLevelType w:val="hybridMultilevel"/>
    <w:tmpl w:val="3F087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 w15:restartNumberingAfterBreak="0">
    <w:nsid w:val="24E771C1"/>
    <w:multiLevelType w:val="hybridMultilevel"/>
    <w:tmpl w:val="9E4672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4E8A7F84">
      <w:numFmt w:val="bullet"/>
      <w:lvlText w:val="•"/>
      <w:lvlJc w:val="left"/>
      <w:pPr>
        <w:ind w:left="2880" w:hanging="360"/>
      </w:pPr>
      <w:rPr>
        <w:rFonts w:ascii="Times" w:eastAsia="Batang" w:hAnsi="Times" w:cs="Times"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175242"/>
    <w:multiLevelType w:val="hybridMultilevel"/>
    <w:tmpl w:val="CC44E5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A117AAD"/>
    <w:multiLevelType w:val="hybridMultilevel"/>
    <w:tmpl w:val="32ECC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74B7C"/>
    <w:multiLevelType w:val="hybridMultilevel"/>
    <w:tmpl w:val="4C88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4671E6"/>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36F34F7F"/>
    <w:multiLevelType w:val="hybridMultilevel"/>
    <w:tmpl w:val="1924E6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EC0785"/>
    <w:multiLevelType w:val="hybridMultilevel"/>
    <w:tmpl w:val="6D5A7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3A0752D6"/>
    <w:multiLevelType w:val="hybridMultilevel"/>
    <w:tmpl w:val="F42850A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25F6A28"/>
    <w:multiLevelType w:val="hybridMultilevel"/>
    <w:tmpl w:val="BBAC3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6E7F9D"/>
    <w:multiLevelType w:val="hybridMultilevel"/>
    <w:tmpl w:val="F63CEC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8AC25EC"/>
    <w:multiLevelType w:val="hybridMultilevel"/>
    <w:tmpl w:val="1562A9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D077B1"/>
    <w:multiLevelType w:val="hybridMultilevel"/>
    <w:tmpl w:val="263E78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10457EA"/>
    <w:multiLevelType w:val="hybridMultilevel"/>
    <w:tmpl w:val="F3D85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360414B"/>
    <w:multiLevelType w:val="hybridMultilevel"/>
    <w:tmpl w:val="1A047A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7F21479"/>
    <w:multiLevelType w:val="multilevel"/>
    <w:tmpl w:val="288CE0C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5C253ABF"/>
    <w:multiLevelType w:val="hybridMultilevel"/>
    <w:tmpl w:val="D9FE7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AE0860"/>
    <w:multiLevelType w:val="multilevel"/>
    <w:tmpl w:val="B80415B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64C1075F"/>
    <w:multiLevelType w:val="multilevel"/>
    <w:tmpl w:val="7CA07978"/>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ind w:left="720" w:hanging="360"/>
      </w:pPr>
      <w:rPr>
        <w:rFonts w:ascii="Symbol" w:hAnsi="Symbo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74176C69"/>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abstractNum w:abstractNumId="30" w15:restartNumberingAfterBreak="0">
    <w:nsid w:val="74E67A21"/>
    <w:multiLevelType w:val="hybridMultilevel"/>
    <w:tmpl w:val="23C82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53B3A1D"/>
    <w:multiLevelType w:val="hybridMultilevel"/>
    <w:tmpl w:val="41605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76C3B52"/>
    <w:multiLevelType w:val="hybridMultilevel"/>
    <w:tmpl w:val="F4E82F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9EA6316"/>
    <w:multiLevelType w:val="hybridMultilevel"/>
    <w:tmpl w:val="11A435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BDD0EBD"/>
    <w:multiLevelType w:val="hybridMultilevel"/>
    <w:tmpl w:val="4142EB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D713040"/>
    <w:multiLevelType w:val="hybridMultilevel"/>
    <w:tmpl w:val="A1FCEC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FC86097"/>
    <w:multiLevelType w:val="multilevel"/>
    <w:tmpl w:val="B922D6E4"/>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Times New Roman" w:eastAsiaTheme="minorEastAsia" w:hAnsi="Times New Roman" w:cs="Times New Roman"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16"/>
  </w:num>
  <w:num w:numId="2">
    <w:abstractNumId w:val="4"/>
  </w:num>
  <w:num w:numId="3">
    <w:abstractNumId w:val="36"/>
  </w:num>
  <w:num w:numId="4">
    <w:abstractNumId w:val="7"/>
  </w:num>
  <w:num w:numId="5">
    <w:abstractNumId w:val="29"/>
  </w:num>
  <w:num w:numId="6">
    <w:abstractNumId w:val="11"/>
  </w:num>
  <w:num w:numId="7">
    <w:abstractNumId w:val="28"/>
  </w:num>
  <w:num w:numId="8">
    <w:abstractNumId w:val="32"/>
  </w:num>
  <w:num w:numId="9">
    <w:abstractNumId w:val="14"/>
  </w:num>
  <w:num w:numId="10">
    <w:abstractNumId w:val="9"/>
  </w:num>
  <w:num w:numId="11">
    <w:abstractNumId w:val="35"/>
  </w:num>
  <w:num w:numId="12">
    <w:abstractNumId w:val="3"/>
  </w:num>
  <w:num w:numId="13">
    <w:abstractNumId w:val="22"/>
  </w:num>
  <w:num w:numId="14">
    <w:abstractNumId w:val="18"/>
  </w:num>
  <w:num w:numId="15">
    <w:abstractNumId w:val="12"/>
  </w:num>
  <w:num w:numId="16">
    <w:abstractNumId w:val="15"/>
  </w:num>
  <w:num w:numId="17">
    <w:abstractNumId w:val="23"/>
  </w:num>
  <w:num w:numId="18">
    <w:abstractNumId w:val="6"/>
  </w:num>
  <w:num w:numId="19">
    <w:abstractNumId w:val="0"/>
  </w:num>
  <w:num w:numId="20">
    <w:abstractNumId w:val="27"/>
  </w:num>
  <w:num w:numId="21">
    <w:abstractNumId w:val="17"/>
  </w:num>
  <w:num w:numId="22">
    <w:abstractNumId w:val="34"/>
  </w:num>
  <w:num w:numId="23">
    <w:abstractNumId w:val="26"/>
  </w:num>
  <w:num w:numId="24">
    <w:abstractNumId w:val="13"/>
  </w:num>
  <w:num w:numId="25">
    <w:abstractNumId w:val="24"/>
  </w:num>
  <w:num w:numId="26">
    <w:abstractNumId w:val="5"/>
  </w:num>
  <w:num w:numId="27">
    <w:abstractNumId w:val="10"/>
  </w:num>
  <w:num w:numId="28">
    <w:abstractNumId w:val="31"/>
  </w:num>
  <w:num w:numId="29">
    <w:abstractNumId w:val="20"/>
  </w:num>
  <w:num w:numId="30">
    <w:abstractNumId w:val="1"/>
  </w:num>
  <w:num w:numId="31">
    <w:abstractNumId w:val="21"/>
  </w:num>
  <w:num w:numId="32">
    <w:abstractNumId w:val="19"/>
  </w:num>
  <w:num w:numId="33">
    <w:abstractNumId w:val="30"/>
  </w:num>
  <w:num w:numId="34">
    <w:abstractNumId w:val="33"/>
  </w:num>
  <w:num w:numId="35">
    <w:abstractNumId w:val="25"/>
  </w:num>
  <w:num w:numId="36">
    <w:abstractNumId w:val="2"/>
  </w:num>
  <w:num w:numId="37">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61BC"/>
    <w:rsid w:val="000B17E6"/>
    <w:rsid w:val="000B3BC7"/>
    <w:rsid w:val="000B427E"/>
    <w:rsid w:val="000B4AB1"/>
    <w:rsid w:val="000B64EA"/>
    <w:rsid w:val="000C2AC7"/>
    <w:rsid w:val="000C3EC5"/>
    <w:rsid w:val="000C668E"/>
    <w:rsid w:val="000C6955"/>
    <w:rsid w:val="000D1D50"/>
    <w:rsid w:val="000D65A7"/>
    <w:rsid w:val="000E088B"/>
    <w:rsid w:val="000E160E"/>
    <w:rsid w:val="000E1DE5"/>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3581"/>
    <w:rsid w:val="00125AA7"/>
    <w:rsid w:val="00130BED"/>
    <w:rsid w:val="001314B7"/>
    <w:rsid w:val="001322F6"/>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663DE"/>
    <w:rsid w:val="001707CD"/>
    <w:rsid w:val="00173760"/>
    <w:rsid w:val="001738C4"/>
    <w:rsid w:val="001773ED"/>
    <w:rsid w:val="00182C79"/>
    <w:rsid w:val="0018503E"/>
    <w:rsid w:val="001854FC"/>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B6B70"/>
    <w:rsid w:val="001C146A"/>
    <w:rsid w:val="001C47C5"/>
    <w:rsid w:val="001C54ED"/>
    <w:rsid w:val="001C6508"/>
    <w:rsid w:val="001C7237"/>
    <w:rsid w:val="001C750F"/>
    <w:rsid w:val="001D1E03"/>
    <w:rsid w:val="001D4808"/>
    <w:rsid w:val="001D6553"/>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1FE5"/>
    <w:rsid w:val="002450CF"/>
    <w:rsid w:val="00245AD4"/>
    <w:rsid w:val="0024744C"/>
    <w:rsid w:val="00250865"/>
    <w:rsid w:val="002518A8"/>
    <w:rsid w:val="002531E8"/>
    <w:rsid w:val="00256379"/>
    <w:rsid w:val="00262CE9"/>
    <w:rsid w:val="00265D57"/>
    <w:rsid w:val="00270FD3"/>
    <w:rsid w:val="00273D0B"/>
    <w:rsid w:val="002751C6"/>
    <w:rsid w:val="00283A65"/>
    <w:rsid w:val="00286A83"/>
    <w:rsid w:val="00293BBE"/>
    <w:rsid w:val="002A1831"/>
    <w:rsid w:val="002A3326"/>
    <w:rsid w:val="002A3C1D"/>
    <w:rsid w:val="002A3F55"/>
    <w:rsid w:val="002A43A1"/>
    <w:rsid w:val="002A588D"/>
    <w:rsid w:val="002B048B"/>
    <w:rsid w:val="002B2245"/>
    <w:rsid w:val="002B33A1"/>
    <w:rsid w:val="002B469D"/>
    <w:rsid w:val="002B507E"/>
    <w:rsid w:val="002B6380"/>
    <w:rsid w:val="002C2C6D"/>
    <w:rsid w:val="002C450D"/>
    <w:rsid w:val="002C490D"/>
    <w:rsid w:val="002C7849"/>
    <w:rsid w:val="002C7EA6"/>
    <w:rsid w:val="002D0BFE"/>
    <w:rsid w:val="002D11B8"/>
    <w:rsid w:val="002D18F5"/>
    <w:rsid w:val="002D20C6"/>
    <w:rsid w:val="002D5079"/>
    <w:rsid w:val="002D6CFF"/>
    <w:rsid w:val="002E08D1"/>
    <w:rsid w:val="002E3930"/>
    <w:rsid w:val="002E5B19"/>
    <w:rsid w:val="002E7B19"/>
    <w:rsid w:val="002F0A21"/>
    <w:rsid w:val="002F5346"/>
    <w:rsid w:val="002F5981"/>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25C0A"/>
    <w:rsid w:val="00332412"/>
    <w:rsid w:val="00335FAE"/>
    <w:rsid w:val="00340C9E"/>
    <w:rsid w:val="00340FD3"/>
    <w:rsid w:val="0034168A"/>
    <w:rsid w:val="003419CA"/>
    <w:rsid w:val="0034269E"/>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43F5"/>
    <w:rsid w:val="003751B1"/>
    <w:rsid w:val="00377B8A"/>
    <w:rsid w:val="0038258A"/>
    <w:rsid w:val="00382CEC"/>
    <w:rsid w:val="00382E0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34E3"/>
    <w:rsid w:val="003E6818"/>
    <w:rsid w:val="003E6CA6"/>
    <w:rsid w:val="003F2E63"/>
    <w:rsid w:val="003F3762"/>
    <w:rsid w:val="003F3BD9"/>
    <w:rsid w:val="003F40F6"/>
    <w:rsid w:val="003F5813"/>
    <w:rsid w:val="003F72B5"/>
    <w:rsid w:val="003F7A96"/>
    <w:rsid w:val="00402D1D"/>
    <w:rsid w:val="00402D66"/>
    <w:rsid w:val="004031E7"/>
    <w:rsid w:val="004051D9"/>
    <w:rsid w:val="004054CA"/>
    <w:rsid w:val="00413292"/>
    <w:rsid w:val="00415A15"/>
    <w:rsid w:val="00415EEA"/>
    <w:rsid w:val="00416A35"/>
    <w:rsid w:val="00417EC0"/>
    <w:rsid w:val="00420E3F"/>
    <w:rsid w:val="00422EC5"/>
    <w:rsid w:val="00426D9A"/>
    <w:rsid w:val="004316D9"/>
    <w:rsid w:val="00433ED1"/>
    <w:rsid w:val="0043443E"/>
    <w:rsid w:val="0043455B"/>
    <w:rsid w:val="00434F31"/>
    <w:rsid w:val="0043632E"/>
    <w:rsid w:val="00442270"/>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81074"/>
    <w:rsid w:val="00481E71"/>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B0B"/>
    <w:rsid w:val="004B2D1D"/>
    <w:rsid w:val="004B3F6B"/>
    <w:rsid w:val="004C1210"/>
    <w:rsid w:val="004C1401"/>
    <w:rsid w:val="004C1453"/>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BCD"/>
    <w:rsid w:val="00502C42"/>
    <w:rsid w:val="00503E53"/>
    <w:rsid w:val="005073DC"/>
    <w:rsid w:val="0050787A"/>
    <w:rsid w:val="00507ACB"/>
    <w:rsid w:val="00507F5D"/>
    <w:rsid w:val="00511571"/>
    <w:rsid w:val="00511A54"/>
    <w:rsid w:val="00512265"/>
    <w:rsid w:val="005124EA"/>
    <w:rsid w:val="005152C8"/>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3885"/>
    <w:rsid w:val="005640B4"/>
    <w:rsid w:val="00565903"/>
    <w:rsid w:val="00566A5C"/>
    <w:rsid w:val="005716B5"/>
    <w:rsid w:val="005743E5"/>
    <w:rsid w:val="00574D1D"/>
    <w:rsid w:val="005756E9"/>
    <w:rsid w:val="005758E6"/>
    <w:rsid w:val="005769C1"/>
    <w:rsid w:val="00576FDA"/>
    <w:rsid w:val="00577C28"/>
    <w:rsid w:val="00577D14"/>
    <w:rsid w:val="005822E4"/>
    <w:rsid w:val="005843DD"/>
    <w:rsid w:val="00587925"/>
    <w:rsid w:val="00591825"/>
    <w:rsid w:val="00592D9D"/>
    <w:rsid w:val="00594BFB"/>
    <w:rsid w:val="00596317"/>
    <w:rsid w:val="00597238"/>
    <w:rsid w:val="0059754D"/>
    <w:rsid w:val="005A14F1"/>
    <w:rsid w:val="005A19BF"/>
    <w:rsid w:val="005A1AE8"/>
    <w:rsid w:val="005A1F55"/>
    <w:rsid w:val="005A50A6"/>
    <w:rsid w:val="005A643E"/>
    <w:rsid w:val="005A7A77"/>
    <w:rsid w:val="005B0658"/>
    <w:rsid w:val="005B2303"/>
    <w:rsid w:val="005B311E"/>
    <w:rsid w:val="005B500C"/>
    <w:rsid w:val="005B675E"/>
    <w:rsid w:val="005C03CA"/>
    <w:rsid w:val="005C0464"/>
    <w:rsid w:val="005C1818"/>
    <w:rsid w:val="005C3051"/>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812"/>
    <w:rsid w:val="005F7D15"/>
    <w:rsid w:val="00602444"/>
    <w:rsid w:val="00610FD6"/>
    <w:rsid w:val="0061336B"/>
    <w:rsid w:val="0061441C"/>
    <w:rsid w:val="00616764"/>
    <w:rsid w:val="00616B85"/>
    <w:rsid w:val="00616CAE"/>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46B01"/>
    <w:rsid w:val="00651E26"/>
    <w:rsid w:val="006554BD"/>
    <w:rsid w:val="0065568F"/>
    <w:rsid w:val="00657868"/>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96C85"/>
    <w:rsid w:val="006A6B89"/>
    <w:rsid w:val="006A78FD"/>
    <w:rsid w:val="006A7A0E"/>
    <w:rsid w:val="006B056B"/>
    <w:rsid w:val="006B086A"/>
    <w:rsid w:val="006B08A9"/>
    <w:rsid w:val="006B2596"/>
    <w:rsid w:val="006B4A3C"/>
    <w:rsid w:val="006B6A62"/>
    <w:rsid w:val="006C0184"/>
    <w:rsid w:val="006D3A30"/>
    <w:rsid w:val="006D3EF4"/>
    <w:rsid w:val="006D47CD"/>
    <w:rsid w:val="006D6DB4"/>
    <w:rsid w:val="006D70B2"/>
    <w:rsid w:val="006D7857"/>
    <w:rsid w:val="006E259F"/>
    <w:rsid w:val="006E361A"/>
    <w:rsid w:val="006E3893"/>
    <w:rsid w:val="006E780A"/>
    <w:rsid w:val="006F2B0A"/>
    <w:rsid w:val="006F3116"/>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74A"/>
    <w:rsid w:val="00744E3E"/>
    <w:rsid w:val="0074631B"/>
    <w:rsid w:val="00750473"/>
    <w:rsid w:val="00753833"/>
    <w:rsid w:val="0075584C"/>
    <w:rsid w:val="00755AC8"/>
    <w:rsid w:val="00756F71"/>
    <w:rsid w:val="00760595"/>
    <w:rsid w:val="00761B07"/>
    <w:rsid w:val="00766294"/>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96110"/>
    <w:rsid w:val="007A0ADF"/>
    <w:rsid w:val="007A196D"/>
    <w:rsid w:val="007A5B67"/>
    <w:rsid w:val="007B03E2"/>
    <w:rsid w:val="007B0BD0"/>
    <w:rsid w:val="007B19EB"/>
    <w:rsid w:val="007B3CD5"/>
    <w:rsid w:val="007B4A64"/>
    <w:rsid w:val="007B4A91"/>
    <w:rsid w:val="007B6166"/>
    <w:rsid w:val="007B6CB7"/>
    <w:rsid w:val="007B7821"/>
    <w:rsid w:val="007C4239"/>
    <w:rsid w:val="007C6E02"/>
    <w:rsid w:val="007C7FDA"/>
    <w:rsid w:val="007D1D7F"/>
    <w:rsid w:val="007D1E62"/>
    <w:rsid w:val="007D71DC"/>
    <w:rsid w:val="007D7744"/>
    <w:rsid w:val="007E1FDD"/>
    <w:rsid w:val="007E22A1"/>
    <w:rsid w:val="007E55C2"/>
    <w:rsid w:val="007E6A6C"/>
    <w:rsid w:val="007E7E28"/>
    <w:rsid w:val="007E7F51"/>
    <w:rsid w:val="007F2763"/>
    <w:rsid w:val="007F3436"/>
    <w:rsid w:val="007F35D2"/>
    <w:rsid w:val="007F5573"/>
    <w:rsid w:val="007F64AB"/>
    <w:rsid w:val="007F7CAF"/>
    <w:rsid w:val="00800355"/>
    <w:rsid w:val="00802572"/>
    <w:rsid w:val="0080458C"/>
    <w:rsid w:val="00812625"/>
    <w:rsid w:val="008129F2"/>
    <w:rsid w:val="00816452"/>
    <w:rsid w:val="0082446F"/>
    <w:rsid w:val="0083183A"/>
    <w:rsid w:val="00833089"/>
    <w:rsid w:val="00836346"/>
    <w:rsid w:val="00837909"/>
    <w:rsid w:val="00840356"/>
    <w:rsid w:val="00842200"/>
    <w:rsid w:val="008423E4"/>
    <w:rsid w:val="00843BFB"/>
    <w:rsid w:val="00843D5F"/>
    <w:rsid w:val="00850D43"/>
    <w:rsid w:val="0085139D"/>
    <w:rsid w:val="00851459"/>
    <w:rsid w:val="00855F2C"/>
    <w:rsid w:val="00857968"/>
    <w:rsid w:val="00861D85"/>
    <w:rsid w:val="00861EFF"/>
    <w:rsid w:val="008635FA"/>
    <w:rsid w:val="00864061"/>
    <w:rsid w:val="00870C4B"/>
    <w:rsid w:val="00872F5A"/>
    <w:rsid w:val="008748AD"/>
    <w:rsid w:val="00875688"/>
    <w:rsid w:val="00875FF5"/>
    <w:rsid w:val="008770C2"/>
    <w:rsid w:val="00877D6E"/>
    <w:rsid w:val="008825F0"/>
    <w:rsid w:val="00883DCA"/>
    <w:rsid w:val="008840E0"/>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31F7"/>
    <w:rsid w:val="008B4EE6"/>
    <w:rsid w:val="008B673D"/>
    <w:rsid w:val="008C03EB"/>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E5A98"/>
    <w:rsid w:val="008F06F1"/>
    <w:rsid w:val="008F1846"/>
    <w:rsid w:val="008F258F"/>
    <w:rsid w:val="00902D45"/>
    <w:rsid w:val="009032D9"/>
    <w:rsid w:val="00904AB7"/>
    <w:rsid w:val="009059C1"/>
    <w:rsid w:val="00906E8A"/>
    <w:rsid w:val="0090729B"/>
    <w:rsid w:val="00912323"/>
    <w:rsid w:val="00912D6E"/>
    <w:rsid w:val="009160E5"/>
    <w:rsid w:val="00921728"/>
    <w:rsid w:val="009245C8"/>
    <w:rsid w:val="009248EF"/>
    <w:rsid w:val="00927D2C"/>
    <w:rsid w:val="009321B1"/>
    <w:rsid w:val="009354CB"/>
    <w:rsid w:val="00940DE5"/>
    <w:rsid w:val="0094151A"/>
    <w:rsid w:val="00941672"/>
    <w:rsid w:val="00945BEF"/>
    <w:rsid w:val="00946043"/>
    <w:rsid w:val="009462DD"/>
    <w:rsid w:val="0094756A"/>
    <w:rsid w:val="00947929"/>
    <w:rsid w:val="00947D8C"/>
    <w:rsid w:val="00952CE2"/>
    <w:rsid w:val="00954596"/>
    <w:rsid w:val="00960B3F"/>
    <w:rsid w:val="00960E45"/>
    <w:rsid w:val="009616CA"/>
    <w:rsid w:val="0096235C"/>
    <w:rsid w:val="009629CC"/>
    <w:rsid w:val="00964737"/>
    <w:rsid w:val="00966574"/>
    <w:rsid w:val="009667B8"/>
    <w:rsid w:val="0096732A"/>
    <w:rsid w:val="00967708"/>
    <w:rsid w:val="00975EC0"/>
    <w:rsid w:val="009772B4"/>
    <w:rsid w:val="009776C9"/>
    <w:rsid w:val="009812D1"/>
    <w:rsid w:val="0098133E"/>
    <w:rsid w:val="00981AC6"/>
    <w:rsid w:val="00981C91"/>
    <w:rsid w:val="00982449"/>
    <w:rsid w:val="00983B3F"/>
    <w:rsid w:val="00984E40"/>
    <w:rsid w:val="00985AC0"/>
    <w:rsid w:val="0099035A"/>
    <w:rsid w:val="00990ED9"/>
    <w:rsid w:val="00990F78"/>
    <w:rsid w:val="009927D6"/>
    <w:rsid w:val="009946E1"/>
    <w:rsid w:val="00996132"/>
    <w:rsid w:val="009A0852"/>
    <w:rsid w:val="009A0ABF"/>
    <w:rsid w:val="009A1175"/>
    <w:rsid w:val="009A3194"/>
    <w:rsid w:val="009A7F51"/>
    <w:rsid w:val="009B0B7D"/>
    <w:rsid w:val="009B261C"/>
    <w:rsid w:val="009B57BD"/>
    <w:rsid w:val="009B62C0"/>
    <w:rsid w:val="009B7684"/>
    <w:rsid w:val="009B7A0B"/>
    <w:rsid w:val="009C3102"/>
    <w:rsid w:val="009D3AFD"/>
    <w:rsid w:val="009D46D5"/>
    <w:rsid w:val="009D6DE9"/>
    <w:rsid w:val="009E4A51"/>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31"/>
    <w:rsid w:val="00A57162"/>
    <w:rsid w:val="00A578C0"/>
    <w:rsid w:val="00A60B59"/>
    <w:rsid w:val="00A61756"/>
    <w:rsid w:val="00A62586"/>
    <w:rsid w:val="00A626DB"/>
    <w:rsid w:val="00A65D4E"/>
    <w:rsid w:val="00A65FE9"/>
    <w:rsid w:val="00A67C69"/>
    <w:rsid w:val="00A73440"/>
    <w:rsid w:val="00A73647"/>
    <w:rsid w:val="00A7514D"/>
    <w:rsid w:val="00A8312B"/>
    <w:rsid w:val="00A83E66"/>
    <w:rsid w:val="00A8647F"/>
    <w:rsid w:val="00A9018C"/>
    <w:rsid w:val="00A92A39"/>
    <w:rsid w:val="00A934F0"/>
    <w:rsid w:val="00A95DA4"/>
    <w:rsid w:val="00AA3128"/>
    <w:rsid w:val="00AA34AF"/>
    <w:rsid w:val="00AA3E4B"/>
    <w:rsid w:val="00AA50C0"/>
    <w:rsid w:val="00AA78D4"/>
    <w:rsid w:val="00AB0366"/>
    <w:rsid w:val="00AB437C"/>
    <w:rsid w:val="00AB617D"/>
    <w:rsid w:val="00AC167B"/>
    <w:rsid w:val="00AC2767"/>
    <w:rsid w:val="00AC4955"/>
    <w:rsid w:val="00AC53DF"/>
    <w:rsid w:val="00AC5463"/>
    <w:rsid w:val="00AC7F63"/>
    <w:rsid w:val="00AD3D40"/>
    <w:rsid w:val="00AD7D8E"/>
    <w:rsid w:val="00AE21C2"/>
    <w:rsid w:val="00AE4543"/>
    <w:rsid w:val="00AE7634"/>
    <w:rsid w:val="00AF15F7"/>
    <w:rsid w:val="00AF4334"/>
    <w:rsid w:val="00AF53BD"/>
    <w:rsid w:val="00AF5D3F"/>
    <w:rsid w:val="00AF7B30"/>
    <w:rsid w:val="00B00C6E"/>
    <w:rsid w:val="00B02DA3"/>
    <w:rsid w:val="00B07614"/>
    <w:rsid w:val="00B130BD"/>
    <w:rsid w:val="00B146A4"/>
    <w:rsid w:val="00B152E2"/>
    <w:rsid w:val="00B16BCF"/>
    <w:rsid w:val="00B1736E"/>
    <w:rsid w:val="00B20344"/>
    <w:rsid w:val="00B22AD7"/>
    <w:rsid w:val="00B256DC"/>
    <w:rsid w:val="00B27119"/>
    <w:rsid w:val="00B279D1"/>
    <w:rsid w:val="00B27E2D"/>
    <w:rsid w:val="00B32D5B"/>
    <w:rsid w:val="00B375FC"/>
    <w:rsid w:val="00B42A31"/>
    <w:rsid w:val="00B43312"/>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0042"/>
    <w:rsid w:val="00BC1B55"/>
    <w:rsid w:val="00BC1C38"/>
    <w:rsid w:val="00BC5DCB"/>
    <w:rsid w:val="00BC65B8"/>
    <w:rsid w:val="00BD1184"/>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12B"/>
    <w:rsid w:val="00C5061B"/>
    <w:rsid w:val="00C506A4"/>
    <w:rsid w:val="00C51FB4"/>
    <w:rsid w:val="00C542FF"/>
    <w:rsid w:val="00C54F30"/>
    <w:rsid w:val="00C56FDB"/>
    <w:rsid w:val="00C6078C"/>
    <w:rsid w:val="00C61F53"/>
    <w:rsid w:val="00C6332A"/>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2A3E"/>
    <w:rsid w:val="00CA7294"/>
    <w:rsid w:val="00CA749F"/>
    <w:rsid w:val="00CB0263"/>
    <w:rsid w:val="00CB0AC8"/>
    <w:rsid w:val="00CB0C02"/>
    <w:rsid w:val="00CB34C2"/>
    <w:rsid w:val="00CB3710"/>
    <w:rsid w:val="00CB381B"/>
    <w:rsid w:val="00CB46B2"/>
    <w:rsid w:val="00CB4E60"/>
    <w:rsid w:val="00CC03DC"/>
    <w:rsid w:val="00CC0414"/>
    <w:rsid w:val="00CC300E"/>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2435"/>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5B9F"/>
    <w:rsid w:val="00D769F7"/>
    <w:rsid w:val="00D80485"/>
    <w:rsid w:val="00D8189A"/>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6DD9"/>
    <w:rsid w:val="00D972DC"/>
    <w:rsid w:val="00D97791"/>
    <w:rsid w:val="00DA143B"/>
    <w:rsid w:val="00DA1B8C"/>
    <w:rsid w:val="00DA416D"/>
    <w:rsid w:val="00DA73E0"/>
    <w:rsid w:val="00DB3E87"/>
    <w:rsid w:val="00DB50D6"/>
    <w:rsid w:val="00DB54B2"/>
    <w:rsid w:val="00DB57C7"/>
    <w:rsid w:val="00DC0054"/>
    <w:rsid w:val="00DC3075"/>
    <w:rsid w:val="00DC4B9D"/>
    <w:rsid w:val="00DC6297"/>
    <w:rsid w:val="00DC71C2"/>
    <w:rsid w:val="00DD1A01"/>
    <w:rsid w:val="00DD2A9A"/>
    <w:rsid w:val="00DD3A01"/>
    <w:rsid w:val="00DD4563"/>
    <w:rsid w:val="00DD56E6"/>
    <w:rsid w:val="00DE046B"/>
    <w:rsid w:val="00DE070C"/>
    <w:rsid w:val="00DE26EA"/>
    <w:rsid w:val="00DE48F4"/>
    <w:rsid w:val="00DE4947"/>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34D8"/>
    <w:rsid w:val="00E14190"/>
    <w:rsid w:val="00E16B44"/>
    <w:rsid w:val="00E20D04"/>
    <w:rsid w:val="00E21B74"/>
    <w:rsid w:val="00E24F84"/>
    <w:rsid w:val="00E263B7"/>
    <w:rsid w:val="00E30BEC"/>
    <w:rsid w:val="00E32D1B"/>
    <w:rsid w:val="00E33082"/>
    <w:rsid w:val="00E3364B"/>
    <w:rsid w:val="00E33A4D"/>
    <w:rsid w:val="00E34712"/>
    <w:rsid w:val="00E366DE"/>
    <w:rsid w:val="00E41183"/>
    <w:rsid w:val="00E457E2"/>
    <w:rsid w:val="00E503C1"/>
    <w:rsid w:val="00E506A3"/>
    <w:rsid w:val="00E5186A"/>
    <w:rsid w:val="00E51983"/>
    <w:rsid w:val="00E54806"/>
    <w:rsid w:val="00E555A0"/>
    <w:rsid w:val="00E555F5"/>
    <w:rsid w:val="00E61116"/>
    <w:rsid w:val="00E64BA0"/>
    <w:rsid w:val="00E65264"/>
    <w:rsid w:val="00E7005E"/>
    <w:rsid w:val="00E72BEB"/>
    <w:rsid w:val="00E73510"/>
    <w:rsid w:val="00E80BCF"/>
    <w:rsid w:val="00E82442"/>
    <w:rsid w:val="00E82A33"/>
    <w:rsid w:val="00E83E65"/>
    <w:rsid w:val="00E865DE"/>
    <w:rsid w:val="00E87303"/>
    <w:rsid w:val="00E905D6"/>
    <w:rsid w:val="00E92431"/>
    <w:rsid w:val="00E93D4B"/>
    <w:rsid w:val="00EA3CF5"/>
    <w:rsid w:val="00EA4CF2"/>
    <w:rsid w:val="00EA638F"/>
    <w:rsid w:val="00EA6C48"/>
    <w:rsid w:val="00EB11C0"/>
    <w:rsid w:val="00EC00BE"/>
    <w:rsid w:val="00EC1FE6"/>
    <w:rsid w:val="00ED2846"/>
    <w:rsid w:val="00ED38EA"/>
    <w:rsid w:val="00EE4246"/>
    <w:rsid w:val="00EE5728"/>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52"/>
    <w:rsid w:val="00F51EA9"/>
    <w:rsid w:val="00F52C14"/>
    <w:rsid w:val="00F543B7"/>
    <w:rsid w:val="00F54F63"/>
    <w:rsid w:val="00F56FB3"/>
    <w:rsid w:val="00F6145C"/>
    <w:rsid w:val="00F6252F"/>
    <w:rsid w:val="00F63208"/>
    <w:rsid w:val="00F63B30"/>
    <w:rsid w:val="00F63C64"/>
    <w:rsid w:val="00F64E9B"/>
    <w:rsid w:val="00F6572D"/>
    <w:rsid w:val="00F700F4"/>
    <w:rsid w:val="00F71071"/>
    <w:rsid w:val="00F77351"/>
    <w:rsid w:val="00F776B4"/>
    <w:rsid w:val="00F77851"/>
    <w:rsid w:val="00F80459"/>
    <w:rsid w:val="00F83318"/>
    <w:rsid w:val="00F8481C"/>
    <w:rsid w:val="00F8485B"/>
    <w:rsid w:val="00F86FBF"/>
    <w:rsid w:val="00F8716E"/>
    <w:rsid w:val="00F9124B"/>
    <w:rsid w:val="00F943EA"/>
    <w:rsid w:val="00F9494A"/>
    <w:rsid w:val="00F95FFE"/>
    <w:rsid w:val="00F971BA"/>
    <w:rsid w:val="00F97A43"/>
    <w:rsid w:val="00F97DF5"/>
    <w:rsid w:val="00FA350F"/>
    <w:rsid w:val="00FA367E"/>
    <w:rsid w:val="00FA378F"/>
    <w:rsid w:val="00FA3E83"/>
    <w:rsid w:val="00FA415F"/>
    <w:rsid w:val="00FA69FF"/>
    <w:rsid w:val="00FA6E1A"/>
    <w:rsid w:val="00FA70EE"/>
    <w:rsid w:val="00FB036C"/>
    <w:rsid w:val="00FB1124"/>
    <w:rsid w:val="00FB5D97"/>
    <w:rsid w:val="00FB662D"/>
    <w:rsid w:val="00FB7B39"/>
    <w:rsid w:val="00FB7DB8"/>
    <w:rsid w:val="00FC4AD1"/>
    <w:rsid w:val="00FD01C3"/>
    <w:rsid w:val="00FD0635"/>
    <w:rsid w:val="00FD1CC8"/>
    <w:rsid w:val="00FD3657"/>
    <w:rsid w:val="00FD3800"/>
    <w:rsid w:val="00FD43A2"/>
    <w:rsid w:val="00FD666B"/>
    <w:rsid w:val="00FD6852"/>
    <w:rsid w:val="00FD6B1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2.vsdx"/><Relationship Id="rId18" Type="http://schemas.openxmlformats.org/officeDocument/2006/relationships/image" Target="media/image7.emf"/><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__4.vsdx"/><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package" Target="embeddings/Microsoft_Visio___7.vsdx"/><Relationship Id="rId5" Type="http://schemas.openxmlformats.org/officeDocument/2006/relationships/webSettings" Target="webSettings.xml"/><Relationship Id="rId15" Type="http://schemas.openxmlformats.org/officeDocument/2006/relationships/package" Target="embeddings/Microsoft_Visio___3.vsdx"/><Relationship Id="rId23" Type="http://schemas.openxmlformats.org/officeDocument/2006/relationships/image" Target="media/image10.emf"/><Relationship Id="rId28" Type="http://schemas.openxmlformats.org/officeDocument/2006/relationships/package" Target="embeddings/Microsoft_Visio___9.vsdx"/><Relationship Id="rId10" Type="http://schemas.openxmlformats.org/officeDocument/2006/relationships/image" Target="media/image3.emf"/><Relationship Id="rId19" Type="http://schemas.openxmlformats.org/officeDocument/2006/relationships/package" Target="embeddings/Microsoft_Visio___5.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E9AA09-AB46-4284-B942-22E7E36AA1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205</TotalTime>
  <Pages>16</Pages>
  <Words>7105</Words>
  <Characters>40500</Characters>
  <Application>Microsoft Office Word</Application>
  <DocSecurity>0</DocSecurity>
  <Lines>337</Lines>
  <Paragraphs>95</Paragraphs>
  <ScaleCrop>false</ScaleCrop>
  <Company>CATT</Company>
  <LinksUpToDate>false</LinksUpToDate>
  <CharactersWithSpaces>47510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8</cp:revision>
  <dcterms:created xsi:type="dcterms:W3CDTF">2024-09-18T03:06:00Z</dcterms:created>
  <dcterms:modified xsi:type="dcterms:W3CDTF">2024-09-20T01:49:00Z</dcterms:modified>
</cp:coreProperties>
</file>